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3DCB7">
      <w:pPr>
        <w:spacing w:line="893" w:lineRule="exact"/>
        <w:ind w:firstLine="420"/>
        <w:textAlignment w:val="center"/>
      </w:pPr>
      <w: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6A774832">
      <w:pPr>
        <w:spacing w:line="383" w:lineRule="auto"/>
        <w:ind w:firstLine="420"/>
      </w:pPr>
    </w:p>
    <w:p w14:paraId="7D199FC5">
      <w:pPr>
        <w:spacing w:before="240" w:line="366" w:lineRule="auto"/>
        <w:ind w:left="3537" w:firstLine="878"/>
        <w:jc w:val="center"/>
        <w:rPr>
          <w:rFonts w:ascii="仿宋" w:hAnsi="仿宋" w:eastAsia="仿宋" w:cs="仿宋"/>
          <w:spacing w:val="39"/>
          <w:sz w:val="40"/>
          <w:szCs w:val="40"/>
        </w:rPr>
      </w:pPr>
    </w:p>
    <w:p w14:paraId="206F32AC">
      <w:pPr>
        <w:spacing w:before="240" w:line="220" w:lineRule="auto"/>
        <w:ind w:firstLine="598"/>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芜湖市湾沚区两江四圩东湖片区水环境综合治理项目-永平路（保沙路-芜屯路）雨污水改造工程</w:t>
      </w:r>
      <w:r>
        <w:rPr>
          <w:rFonts w:hint="eastAsia" w:ascii="仿宋" w:hAnsi="仿宋" w:eastAsia="仿宋" w:cs="仿宋"/>
          <w:b/>
          <w:bCs/>
          <w:sz w:val="32"/>
          <w:szCs w:val="32"/>
          <w:lang w:val="en-US" w:eastAsia="zh-CN"/>
        </w:rPr>
        <w:t>勘察劳务</w:t>
      </w:r>
    </w:p>
    <w:p w14:paraId="0CB92C74">
      <w:pPr>
        <w:spacing w:before="240" w:line="220" w:lineRule="auto"/>
        <w:ind w:firstLine="598"/>
        <w:jc w:val="center"/>
        <w:rPr>
          <w:rFonts w:ascii="宋体" w:hAnsi="宋体" w:eastAsia="宋体" w:cs="宋体"/>
          <w:sz w:val="32"/>
          <w:szCs w:val="32"/>
        </w:rPr>
      </w:pPr>
      <w:r>
        <w:rPr>
          <w:rFonts w:hint="eastAsia" w:ascii="宋体" w:hAnsi="宋体" w:eastAsia="宋体" w:cs="宋体"/>
          <w:spacing w:val="-21"/>
          <w:sz w:val="32"/>
          <w:szCs w:val="32"/>
        </w:rPr>
        <w:t>询价采购文件</w:t>
      </w:r>
    </w:p>
    <w:p w14:paraId="36EB1956">
      <w:pPr>
        <w:spacing w:line="270" w:lineRule="auto"/>
        <w:ind w:firstLine="640"/>
        <w:jc w:val="center"/>
        <w:rPr>
          <w:sz w:val="32"/>
          <w:szCs w:val="32"/>
        </w:rPr>
      </w:pPr>
    </w:p>
    <w:p w14:paraId="7437BEBF">
      <w:pPr>
        <w:spacing w:line="270" w:lineRule="auto"/>
        <w:ind w:firstLine="640"/>
        <w:jc w:val="center"/>
        <w:rPr>
          <w:sz w:val="32"/>
          <w:szCs w:val="32"/>
        </w:rPr>
      </w:pPr>
    </w:p>
    <w:p w14:paraId="199DA2AB">
      <w:pPr>
        <w:spacing w:before="240" w:line="224" w:lineRule="auto"/>
        <w:ind w:firstLine="724"/>
        <w:jc w:val="center"/>
        <w:rPr>
          <w:rFonts w:hint="default" w:ascii="仿宋" w:hAnsi="仿宋" w:eastAsia="仿宋" w:cs="仿宋"/>
          <w:sz w:val="32"/>
          <w:szCs w:val="32"/>
          <w:lang w:val="en-US" w:eastAsia="zh-CN"/>
        </w:rPr>
      </w:pPr>
      <w:r>
        <w:rPr>
          <w:rFonts w:ascii="仿宋" w:hAnsi="仿宋" w:eastAsia="仿宋" w:cs="仿宋"/>
          <w:spacing w:val="42"/>
          <w:sz w:val="32"/>
          <w:szCs w:val="32"/>
        </w:rPr>
        <w:t>招</w:t>
      </w:r>
      <w:r>
        <w:rPr>
          <w:rFonts w:ascii="仿宋" w:hAnsi="仿宋" w:eastAsia="仿宋" w:cs="仿宋"/>
          <w:spacing w:val="38"/>
          <w:sz w:val="32"/>
          <w:szCs w:val="32"/>
        </w:rPr>
        <w:t>标编号：</w:t>
      </w:r>
      <w:r>
        <w:rPr>
          <w:rFonts w:hint="eastAsia" w:ascii="仿宋" w:hAnsi="仿宋" w:eastAsia="仿宋" w:cs="仿宋"/>
          <w:spacing w:val="38"/>
          <w:sz w:val="32"/>
          <w:szCs w:val="32"/>
        </w:rPr>
        <w:t>Z</w:t>
      </w:r>
      <w:r>
        <w:rPr>
          <w:rFonts w:ascii="仿宋" w:hAnsi="仿宋" w:eastAsia="仿宋" w:cs="仿宋"/>
          <w:spacing w:val="38"/>
          <w:sz w:val="32"/>
          <w:szCs w:val="32"/>
        </w:rPr>
        <w:t>TGHY-</w:t>
      </w:r>
      <w:r>
        <w:rPr>
          <w:rFonts w:hint="eastAsia" w:ascii="仿宋" w:hAnsi="仿宋" w:eastAsia="仿宋" w:cs="仿宋"/>
          <w:spacing w:val="38"/>
          <w:sz w:val="32"/>
          <w:szCs w:val="32"/>
        </w:rPr>
        <w:t>X</w:t>
      </w:r>
      <w:r>
        <w:rPr>
          <w:rFonts w:ascii="仿宋" w:hAnsi="仿宋" w:eastAsia="仿宋" w:cs="仿宋"/>
          <w:spacing w:val="38"/>
          <w:sz w:val="32"/>
          <w:szCs w:val="32"/>
        </w:rPr>
        <w:t>J202</w:t>
      </w:r>
      <w:r>
        <w:rPr>
          <w:rFonts w:hint="eastAsia" w:ascii="仿宋" w:hAnsi="仿宋" w:eastAsia="仿宋" w:cs="仿宋"/>
          <w:spacing w:val="38"/>
          <w:sz w:val="32"/>
          <w:szCs w:val="32"/>
        </w:rPr>
        <w:t>50</w:t>
      </w:r>
      <w:r>
        <w:rPr>
          <w:rFonts w:hint="eastAsia" w:ascii="仿宋" w:hAnsi="仿宋" w:eastAsia="仿宋" w:cs="仿宋"/>
          <w:spacing w:val="38"/>
          <w:sz w:val="32"/>
          <w:szCs w:val="32"/>
          <w:lang w:val="en-US" w:eastAsia="zh-CN"/>
        </w:rPr>
        <w:t>55</w:t>
      </w:r>
    </w:p>
    <w:p w14:paraId="4F764892">
      <w:pPr>
        <w:spacing w:line="243" w:lineRule="auto"/>
        <w:ind w:firstLine="640"/>
        <w:jc w:val="center"/>
        <w:rPr>
          <w:sz w:val="32"/>
          <w:szCs w:val="32"/>
        </w:rPr>
      </w:pPr>
    </w:p>
    <w:p w14:paraId="07CAE9B3">
      <w:pPr>
        <w:spacing w:line="243" w:lineRule="auto"/>
        <w:ind w:firstLine="640"/>
        <w:rPr>
          <w:sz w:val="32"/>
          <w:szCs w:val="32"/>
        </w:rPr>
      </w:pPr>
    </w:p>
    <w:p w14:paraId="0E7437A5">
      <w:pPr>
        <w:spacing w:line="243" w:lineRule="auto"/>
        <w:ind w:firstLine="640"/>
        <w:rPr>
          <w:sz w:val="32"/>
          <w:szCs w:val="32"/>
        </w:rPr>
      </w:pPr>
    </w:p>
    <w:p w14:paraId="1B877096">
      <w:pPr>
        <w:spacing w:line="243" w:lineRule="auto"/>
        <w:ind w:firstLine="640"/>
        <w:rPr>
          <w:sz w:val="32"/>
          <w:szCs w:val="32"/>
        </w:rPr>
      </w:pPr>
    </w:p>
    <w:p w14:paraId="35F6F473">
      <w:pPr>
        <w:spacing w:line="244" w:lineRule="auto"/>
        <w:ind w:firstLine="640"/>
        <w:rPr>
          <w:sz w:val="32"/>
          <w:szCs w:val="32"/>
        </w:rPr>
      </w:pPr>
    </w:p>
    <w:p w14:paraId="5E0C9DF7">
      <w:pPr>
        <w:spacing w:line="244" w:lineRule="auto"/>
        <w:ind w:firstLine="640"/>
        <w:rPr>
          <w:sz w:val="32"/>
          <w:szCs w:val="32"/>
        </w:rPr>
      </w:pPr>
    </w:p>
    <w:p w14:paraId="251503CB">
      <w:pPr>
        <w:spacing w:line="244" w:lineRule="auto"/>
        <w:ind w:firstLine="640"/>
        <w:rPr>
          <w:sz w:val="32"/>
          <w:szCs w:val="32"/>
        </w:rPr>
      </w:pPr>
    </w:p>
    <w:p w14:paraId="323F4E46">
      <w:pPr>
        <w:spacing w:line="244" w:lineRule="auto"/>
        <w:ind w:firstLine="640"/>
        <w:rPr>
          <w:sz w:val="32"/>
          <w:szCs w:val="32"/>
        </w:rPr>
      </w:pPr>
    </w:p>
    <w:p w14:paraId="41AAB0DE">
      <w:pPr>
        <w:spacing w:line="244" w:lineRule="auto"/>
        <w:ind w:firstLine="640"/>
        <w:rPr>
          <w:sz w:val="32"/>
          <w:szCs w:val="32"/>
        </w:rPr>
      </w:pPr>
    </w:p>
    <w:p w14:paraId="4C4FFB88">
      <w:pPr>
        <w:spacing w:line="244" w:lineRule="auto"/>
        <w:ind w:firstLine="640"/>
        <w:rPr>
          <w:sz w:val="32"/>
          <w:szCs w:val="32"/>
        </w:rPr>
      </w:pPr>
    </w:p>
    <w:p w14:paraId="337163CD">
      <w:pPr>
        <w:spacing w:line="244" w:lineRule="auto"/>
        <w:ind w:firstLine="640"/>
        <w:rPr>
          <w:sz w:val="32"/>
          <w:szCs w:val="32"/>
        </w:rPr>
      </w:pPr>
    </w:p>
    <w:p w14:paraId="200E8FAF">
      <w:pPr>
        <w:spacing w:line="244" w:lineRule="auto"/>
        <w:ind w:firstLine="640"/>
        <w:rPr>
          <w:sz w:val="32"/>
          <w:szCs w:val="32"/>
        </w:rPr>
      </w:pPr>
    </w:p>
    <w:p w14:paraId="69AAE8BD">
      <w:pPr>
        <w:spacing w:line="244" w:lineRule="auto"/>
        <w:ind w:firstLine="640"/>
        <w:rPr>
          <w:sz w:val="32"/>
          <w:szCs w:val="32"/>
        </w:rPr>
      </w:pPr>
    </w:p>
    <w:p w14:paraId="5CAF9564">
      <w:pPr>
        <w:spacing w:line="244" w:lineRule="auto"/>
        <w:ind w:firstLine="640"/>
        <w:rPr>
          <w:sz w:val="32"/>
          <w:szCs w:val="32"/>
        </w:rPr>
      </w:pPr>
    </w:p>
    <w:p w14:paraId="57030B66">
      <w:pPr>
        <w:spacing w:before="240" w:line="363" w:lineRule="auto"/>
        <w:ind w:left="1548" w:right="622" w:firstLine="586"/>
        <w:rPr>
          <w:rFonts w:ascii="仿宋" w:hAnsi="仿宋" w:eastAsia="仿宋" w:cs="仿宋"/>
          <w:sz w:val="32"/>
          <w:szCs w:val="32"/>
        </w:rPr>
      </w:pPr>
      <w:r>
        <w:rPr>
          <w:rFonts w:ascii="仿宋" w:hAnsi="仿宋" w:eastAsia="仿宋" w:cs="仿宋"/>
          <w:spacing w:val="-27"/>
          <w:sz w:val="32"/>
          <w:szCs w:val="32"/>
        </w:rPr>
        <w:t>招标人：中铁城市规划设计研究院有限公司</w:t>
      </w:r>
    </w:p>
    <w:p w14:paraId="2AD91B60">
      <w:pPr>
        <w:spacing w:line="218" w:lineRule="auto"/>
        <w:ind w:left="4130" w:firstLine="628"/>
        <w:rPr>
          <w:rFonts w:ascii="Times New Roman" w:hAnsi="Times New Roman" w:eastAsia="Times New Roman" w:cs="Times New Roman"/>
          <w:sz w:val="32"/>
          <w:szCs w:val="32"/>
          <w:u w:val="single"/>
        </w:rPr>
      </w:pPr>
      <w:r>
        <w:rPr>
          <w:rFonts w:ascii="Times New Roman" w:hAnsi="Times New Roman" w:eastAsia="Times New Roman" w:cs="Times New Roman"/>
          <w:b/>
          <w:bCs/>
          <w:spacing w:val="-7"/>
          <w:sz w:val="32"/>
          <w:szCs w:val="32"/>
          <w:u w:val="single"/>
        </w:rPr>
        <w:t>202</w:t>
      </w:r>
      <w:r>
        <w:rPr>
          <w:rFonts w:hint="eastAsia" w:ascii="Times New Roman" w:hAnsi="Times New Roman" w:eastAsia="宋体" w:cs="Times New Roman"/>
          <w:b/>
          <w:bCs/>
          <w:spacing w:val="-7"/>
          <w:sz w:val="32"/>
          <w:szCs w:val="32"/>
          <w:u w:val="single"/>
        </w:rPr>
        <w:t>5</w:t>
      </w:r>
      <w:r>
        <w:rPr>
          <w:rFonts w:ascii="仿宋" w:hAnsi="仿宋" w:eastAsia="仿宋" w:cs="仿宋"/>
          <w:spacing w:val="-7"/>
          <w:sz w:val="32"/>
          <w:szCs w:val="32"/>
        </w:rPr>
        <w:t>年</w:t>
      </w:r>
      <w:r>
        <w:rPr>
          <w:rFonts w:hint="eastAsia" w:ascii="Times New Roman" w:hAnsi="Times New Roman" w:eastAsia="宋体" w:cs="Times New Roman"/>
          <w:b/>
          <w:bCs/>
          <w:spacing w:val="-7"/>
          <w:sz w:val="32"/>
          <w:szCs w:val="32"/>
          <w:u w:val="single"/>
          <w:lang w:val="en-US" w:eastAsia="zh-CN"/>
        </w:rPr>
        <w:t>12</w:t>
      </w:r>
      <w:r>
        <w:rPr>
          <w:rFonts w:ascii="仿宋" w:hAnsi="仿宋" w:eastAsia="仿宋" w:cs="仿宋"/>
          <w:spacing w:val="-7"/>
          <w:sz w:val="32"/>
          <w:szCs w:val="32"/>
        </w:rPr>
        <w:t>月</w:t>
      </w:r>
      <w:r>
        <w:rPr>
          <w:rFonts w:hint="eastAsia" w:ascii="Times New Roman" w:hAnsi="Times New Roman" w:eastAsia="宋体" w:cs="Times New Roman"/>
          <w:b/>
          <w:bCs/>
          <w:spacing w:val="-7"/>
          <w:sz w:val="32"/>
          <w:szCs w:val="32"/>
          <w:u w:val="single"/>
          <w:lang w:val="en-US" w:eastAsia="zh-CN"/>
        </w:rPr>
        <w:t>2</w:t>
      </w:r>
      <w:r>
        <w:rPr>
          <w:rFonts w:ascii="仿宋" w:hAnsi="仿宋" w:eastAsia="仿宋" w:cs="仿宋"/>
          <w:spacing w:val="-7"/>
          <w:sz w:val="32"/>
          <w:szCs w:val="32"/>
        </w:rPr>
        <w:t>日</w:t>
      </w:r>
    </w:p>
    <w:p w14:paraId="65FC0B1D">
      <w:pPr>
        <w:ind w:firstLine="640"/>
        <w:rPr>
          <w:sz w:val="32"/>
          <w:szCs w:val="32"/>
        </w:rPr>
        <w:sectPr>
          <w:headerReference r:id="rId3" w:type="default"/>
          <w:headerReference r:id="rId4" w:type="even"/>
          <w:pgSz w:w="12240" w:h="15840"/>
          <w:pgMar w:top="1043" w:right="1106" w:bottom="403" w:left="1111" w:header="0" w:footer="0" w:gutter="0"/>
          <w:cols w:space="720" w:num="1"/>
        </w:sectPr>
      </w:pPr>
    </w:p>
    <w:p w14:paraId="11433E31">
      <w:pPr>
        <w:ind w:firstLine="496"/>
        <w:jc w:val="center"/>
        <w:rPr>
          <w:rFonts w:ascii="微软雅黑" w:hAnsi="微软雅黑" w:eastAsia="微软雅黑" w:cs="微软雅黑"/>
          <w:sz w:val="24"/>
          <w:szCs w:val="24"/>
        </w:rPr>
      </w:pPr>
      <w:r>
        <w:rPr>
          <w:rFonts w:hint="eastAsia" w:ascii="微软雅黑" w:hAnsi="微软雅黑" w:eastAsia="微软雅黑" w:cs="微软雅黑"/>
          <w:spacing w:val="8"/>
          <w:sz w:val="24"/>
          <w:szCs w:val="24"/>
          <w:lang w:eastAsia="zh-CN"/>
        </w:rPr>
        <w:t>芜湖市湾沚区两江四圩东湖片区水环境综合治理项目-永平路（保沙路-芜屯路）雨污水改造工程</w:t>
      </w:r>
      <w:r>
        <w:rPr>
          <w:rFonts w:hint="eastAsia" w:ascii="微软雅黑" w:hAnsi="微软雅黑" w:eastAsia="微软雅黑" w:cs="微软雅黑"/>
          <w:spacing w:val="8"/>
          <w:sz w:val="24"/>
          <w:szCs w:val="24"/>
          <w:lang w:val="en-US" w:eastAsia="zh-CN"/>
        </w:rPr>
        <w:t>勘察劳务</w:t>
      </w:r>
      <w:r>
        <w:rPr>
          <w:rFonts w:hint="eastAsia" w:ascii="微软雅黑" w:hAnsi="微软雅黑" w:eastAsia="微软雅黑" w:cs="微软雅黑"/>
          <w:spacing w:val="8"/>
          <w:sz w:val="24"/>
          <w:szCs w:val="24"/>
        </w:rPr>
        <w:t>询价公告</w:t>
      </w:r>
    </w:p>
    <w:p w14:paraId="5BB58B6E">
      <w:pPr>
        <w:spacing w:before="240" w:beforeLines="100"/>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现通过询价方式采购《招标编号：ZTGHY-XJ20250</w:t>
      </w:r>
      <w:r>
        <w:rPr>
          <w:rFonts w:hint="eastAsia" w:ascii="仿宋" w:hAnsi="仿宋" w:eastAsia="仿宋" w:cs="仿宋"/>
          <w:spacing w:val="5"/>
          <w:sz w:val="24"/>
          <w:szCs w:val="24"/>
          <w:lang w:val="en-US" w:eastAsia="zh-CN"/>
        </w:rPr>
        <w:t>55芜湖市湾沚区两江四圩东湖片区水环境综合治理项目-永平路（保沙路-芜屯路）雨污水改造工程勘察劳务</w:t>
      </w:r>
      <w:r>
        <w:rPr>
          <w:rFonts w:hint="eastAsia" w:ascii="仿宋" w:hAnsi="仿宋" w:eastAsia="仿宋" w:cs="仿宋"/>
          <w:spacing w:val="5"/>
          <w:sz w:val="24"/>
          <w:szCs w:val="24"/>
        </w:rPr>
        <w:t>》</w:t>
      </w:r>
      <w:r>
        <w:rPr>
          <w:rFonts w:ascii="仿宋" w:hAnsi="仿宋" w:eastAsia="仿宋" w:cs="仿宋"/>
          <w:spacing w:val="5"/>
          <w:sz w:val="24"/>
          <w:szCs w:val="24"/>
        </w:rPr>
        <w:t>(以下简称“本项目”)</w:t>
      </w:r>
      <w:r>
        <w:rPr>
          <w:rFonts w:hint="eastAsia" w:ascii="仿宋" w:hAnsi="仿宋" w:eastAsia="仿宋" w:cs="仿宋"/>
          <w:spacing w:val="5"/>
          <w:sz w:val="24"/>
          <w:szCs w:val="24"/>
        </w:rPr>
        <w:t>工作内容包括但不限于</w:t>
      </w:r>
      <w:r>
        <w:rPr>
          <w:rFonts w:hint="eastAsia" w:ascii="仿宋" w:hAnsi="仿宋" w:eastAsia="仿宋" w:cs="仿宋"/>
          <w:spacing w:val="5"/>
          <w:sz w:val="24"/>
          <w:szCs w:val="24"/>
          <w:lang w:val="en-US" w:eastAsia="zh-CN"/>
        </w:rPr>
        <w:t>勘察劳务</w:t>
      </w:r>
      <w:r>
        <w:rPr>
          <w:rFonts w:hint="eastAsia" w:ascii="仿宋" w:hAnsi="仿宋" w:eastAsia="仿宋" w:cs="仿宋"/>
          <w:spacing w:val="5"/>
          <w:sz w:val="24"/>
          <w:szCs w:val="24"/>
        </w:rPr>
        <w:t>等工作，并满足招标人要求及相关主管部门的要求，确保通过相关技术评审并最终获得主管部门审批。</w:t>
      </w:r>
    </w:p>
    <w:p w14:paraId="5EB2EC8D">
      <w:pPr>
        <w:pStyle w:val="7"/>
        <w:ind w:firstLine="245"/>
      </w:pPr>
      <w:r>
        <w:rPr>
          <w:rFonts w:hint="eastAsia" w:ascii="仿宋" w:hAnsi="仿宋" w:eastAsia="仿宋" w:cs="仿宋"/>
          <w:spacing w:val="5"/>
          <w:sz w:val="24"/>
          <w:szCs w:val="24"/>
        </w:rPr>
        <w:t>以上工作阶段所产生的各项成本费用均由中标单位承担。</w:t>
      </w:r>
    </w:p>
    <w:p w14:paraId="1129C527">
      <w:pPr>
        <w:spacing w:before="240"/>
        <w:ind w:firstLine="476"/>
        <w:outlineLvl w:val="0"/>
        <w:rPr>
          <w:rFonts w:ascii="黑体" w:hAnsi="黑体" w:eastAsia="黑体" w:cs="黑体"/>
          <w:sz w:val="24"/>
          <w:szCs w:val="24"/>
        </w:rPr>
      </w:pPr>
      <w:r>
        <w:rPr>
          <w:rFonts w:ascii="黑体" w:hAnsi="黑体" w:eastAsia="黑体" w:cs="黑体"/>
          <w:spacing w:val="-2"/>
          <w:sz w:val="24"/>
          <w:szCs w:val="24"/>
        </w:rPr>
        <w:t>一、</w:t>
      </w:r>
      <w:r>
        <w:rPr>
          <w:rFonts w:hint="eastAsia" w:ascii="黑体" w:hAnsi="黑体" w:eastAsia="黑体" w:cs="黑体"/>
          <w:spacing w:val="-2"/>
          <w:sz w:val="24"/>
          <w:szCs w:val="24"/>
        </w:rPr>
        <w:t>采购项目内容</w:t>
      </w:r>
    </w:p>
    <w:p w14:paraId="6B83CAAC">
      <w:pPr>
        <w:spacing w:before="240"/>
        <w:ind w:firstLine="500" w:firstLineChars="200"/>
        <w:outlineLvl w:val="0"/>
        <w:rPr>
          <w:rFonts w:hint="eastAsia" w:ascii="仿宋" w:hAnsi="仿宋" w:eastAsia="仿宋" w:cs="仿宋"/>
          <w:color w:val="FF0000"/>
          <w:sz w:val="24"/>
          <w:szCs w:val="24"/>
        </w:rPr>
      </w:pPr>
      <w:r>
        <w:rPr>
          <w:rFonts w:hint="eastAsia" w:ascii="仿宋" w:hAnsi="仿宋" w:eastAsia="仿宋" w:cs="仿宋"/>
          <w:color w:val="auto"/>
          <w:spacing w:val="5"/>
          <w:sz w:val="24"/>
          <w:szCs w:val="24"/>
        </w:rPr>
        <w:t>1.1项目概况：</w:t>
      </w:r>
      <w:r>
        <w:rPr>
          <w:rFonts w:hint="eastAsia" w:ascii="仿宋" w:hAnsi="仿宋" w:eastAsia="仿宋" w:cs="仿宋"/>
          <w:color w:val="auto"/>
          <w:spacing w:val="5"/>
          <w:sz w:val="24"/>
          <w:szCs w:val="24"/>
          <w:lang w:eastAsia="zh-CN"/>
        </w:rPr>
        <w:t>项目为沿永平路北幅敷设的雨水管和污水管。雨水管长1007米，污水管长1235米。</w:t>
      </w:r>
    </w:p>
    <w:p w14:paraId="3A031C66">
      <w:pPr>
        <w:spacing w:before="240"/>
        <w:ind w:firstLine="480" w:firstLineChars="200"/>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本次招标内容为</w:t>
      </w:r>
      <w:r>
        <w:rPr>
          <w:rFonts w:hint="eastAsia" w:ascii="仿宋" w:hAnsi="仿宋" w:eastAsia="仿宋" w:cs="仿宋"/>
          <w:color w:val="000000" w:themeColor="text1"/>
          <w:sz w:val="24"/>
          <w:szCs w:val="24"/>
          <w:lang w:eastAsia="zh-CN"/>
          <w14:textFill>
            <w14:solidFill>
              <w14:schemeClr w14:val="tx1"/>
            </w14:solidFill>
          </w14:textFill>
        </w:rPr>
        <w:t>勘察劳务，</w:t>
      </w:r>
      <w:r>
        <w:rPr>
          <w:rFonts w:hint="eastAsia" w:ascii="仿宋" w:hAnsi="仿宋" w:eastAsia="仿宋" w:cs="仿宋"/>
          <w:color w:val="000000" w:themeColor="text1"/>
          <w:sz w:val="24"/>
          <w:szCs w:val="24"/>
          <w:lang w:val="en-US" w:eastAsia="zh-CN"/>
          <w14:textFill>
            <w14:solidFill>
              <w14:schemeClr w14:val="tx1"/>
            </w14:solidFill>
          </w14:textFill>
        </w:rPr>
        <w:t>本次采购内容包括但不限于钻探、静探、围挡、挖探、路面恢复、青苗赔偿、室内试验（岩石、水土腐蚀性等特殊性试验）等</w:t>
      </w:r>
      <w:r>
        <w:rPr>
          <w:rFonts w:hint="eastAsia" w:ascii="仿宋" w:hAnsi="仿宋" w:eastAsia="仿宋" w:cs="仿宋"/>
          <w:color w:val="000000" w:themeColor="text1"/>
          <w:sz w:val="24"/>
          <w:szCs w:val="24"/>
          <w14:textFill>
            <w14:solidFill>
              <w14:schemeClr w14:val="tx1"/>
            </w14:solidFill>
          </w14:textFill>
        </w:rPr>
        <w:t>。</w:t>
      </w:r>
    </w:p>
    <w:p w14:paraId="24654EE5">
      <w:pPr>
        <w:spacing w:before="240"/>
        <w:ind w:firstLine="480" w:firstLineChars="200"/>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工期：</w:t>
      </w:r>
      <w:r>
        <w:rPr>
          <w:rFonts w:hint="eastAsia" w:ascii="仿宋" w:hAnsi="仿宋" w:eastAsia="仿宋" w:cs="仿宋"/>
          <w:color w:val="000000" w:themeColor="text1"/>
          <w:sz w:val="24"/>
          <w:szCs w:val="24"/>
          <w:lang w:val="en-US" w:eastAsia="zh-CN"/>
          <w14:textFill>
            <w14:solidFill>
              <w14:schemeClr w14:val="tx1"/>
            </w14:solidFill>
          </w14:textFill>
        </w:rPr>
        <w:t>10</w:t>
      </w:r>
      <w:r>
        <w:rPr>
          <w:rFonts w:hint="eastAsia" w:ascii="仿宋" w:hAnsi="仿宋" w:eastAsia="仿宋" w:cs="仿宋"/>
          <w:color w:val="000000" w:themeColor="text1"/>
          <w:sz w:val="24"/>
          <w:szCs w:val="24"/>
          <w14:textFill>
            <w14:solidFill>
              <w14:schemeClr w14:val="tx1"/>
            </w14:solidFill>
          </w14:textFill>
        </w:rPr>
        <w:t>个</w:t>
      </w:r>
      <w:r>
        <w:rPr>
          <w:rFonts w:hint="eastAsia" w:ascii="仿宋" w:hAnsi="仿宋" w:eastAsia="仿宋" w:cs="仿宋"/>
          <w:color w:val="000000" w:themeColor="text1"/>
          <w:sz w:val="24"/>
          <w:szCs w:val="24"/>
          <w:lang w:val="en-US" w:eastAsia="zh-CN"/>
          <w14:textFill>
            <w14:solidFill>
              <w14:schemeClr w14:val="tx1"/>
            </w14:solidFill>
          </w14:textFill>
        </w:rPr>
        <w:t>工作日</w:t>
      </w:r>
      <w:r>
        <w:rPr>
          <w:rFonts w:hint="eastAsia" w:ascii="仿宋" w:hAnsi="仿宋" w:eastAsia="仿宋" w:cs="仿宋"/>
          <w:color w:val="000000" w:themeColor="text1"/>
          <w:sz w:val="24"/>
          <w:szCs w:val="24"/>
          <w14:textFill>
            <w14:solidFill>
              <w14:schemeClr w14:val="tx1"/>
            </w14:solidFill>
          </w14:textFill>
        </w:rPr>
        <w:t>。</w:t>
      </w:r>
    </w:p>
    <w:p w14:paraId="7C61DBE1">
      <w:pPr>
        <w:spacing w:before="240"/>
        <w:ind w:firstLine="48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1.2采购内容：</w:t>
      </w:r>
      <w:r>
        <w:rPr>
          <w:rFonts w:hint="eastAsia" w:ascii="仿宋" w:hAnsi="仿宋" w:eastAsia="仿宋" w:cs="仿宋"/>
          <w:color w:val="000000" w:themeColor="text1"/>
          <w:spacing w:val="5"/>
          <w:sz w:val="24"/>
          <w:szCs w:val="24"/>
          <w14:textFill>
            <w14:solidFill>
              <w14:schemeClr w14:val="tx1"/>
            </w14:solidFill>
          </w14:textFill>
        </w:rPr>
        <w:t>本项目需要开展勘察外协钻探工作，预计钻探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2</w:t>
      </w:r>
      <w:r>
        <w:rPr>
          <w:rFonts w:hint="eastAsia" w:ascii="仿宋" w:hAnsi="仿宋" w:eastAsia="仿宋" w:cs="仿宋"/>
          <w:color w:val="000000" w:themeColor="text1"/>
          <w:spacing w:val="5"/>
          <w:sz w:val="24"/>
          <w:szCs w:val="24"/>
          <w14:textFill>
            <w14:solidFill>
              <w14:schemeClr w14:val="tx1"/>
            </w14:solidFill>
          </w14:textFill>
        </w:rPr>
        <w:t>0</w:t>
      </w:r>
      <w:r>
        <w:rPr>
          <w:rFonts w:hint="eastAsia" w:ascii="仿宋" w:hAnsi="仿宋" w:eastAsia="仿宋" w:cs="仿宋"/>
          <w:color w:val="000000" w:themeColor="text1"/>
          <w:spacing w:val="5"/>
          <w:sz w:val="24"/>
          <w:szCs w:val="24"/>
          <w:lang w:val="en-US" w:eastAsia="zh-CN"/>
          <w14:textFill>
            <w14:solidFill>
              <w14:schemeClr w14:val="tx1"/>
            </w14:solidFill>
          </w14:textFill>
        </w:rPr>
        <w:t>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100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000000" w:themeColor="text1"/>
          <w:spacing w:val="5"/>
          <w:sz w:val="24"/>
          <w:szCs w:val="24"/>
          <w:lang w:eastAsia="zh-CN"/>
          <w14:textFill>
            <w14:solidFill>
              <w14:schemeClr w14:val="tx1"/>
            </w14:solidFill>
          </w14:textFill>
        </w:rPr>
        <w:t>运费按次数据实结算，</w:t>
      </w:r>
      <w:r>
        <w:rPr>
          <w:rFonts w:hint="eastAsia" w:ascii="仿宋" w:hAnsi="仿宋" w:eastAsia="仿宋" w:cs="仿宋"/>
          <w:color w:val="000000" w:themeColor="text1"/>
          <w:spacing w:val="5"/>
          <w:sz w:val="24"/>
          <w:szCs w:val="24"/>
          <w14:textFill>
            <w14:solidFill>
              <w14:schemeClr w14:val="tx1"/>
            </w14:solidFill>
          </w14:textFill>
        </w:rPr>
        <w:t>工期根据业主需求，及时完成</w:t>
      </w:r>
      <w:r>
        <w:rPr>
          <w:rFonts w:hint="eastAsia" w:ascii="仿宋" w:hAnsi="仿宋" w:eastAsia="仿宋" w:cs="仿宋"/>
          <w:color w:val="000000" w:themeColor="text1"/>
          <w:sz w:val="24"/>
          <w:szCs w:val="24"/>
          <w14:textFill>
            <w14:solidFill>
              <w14:schemeClr w14:val="tx1"/>
            </w14:solidFill>
          </w14:textFill>
        </w:rPr>
        <w:t>。</w:t>
      </w:r>
    </w:p>
    <w:p w14:paraId="0B63513B">
      <w:pPr>
        <w:spacing w:before="240"/>
        <w:ind w:firstLine="476"/>
        <w:outlineLvl w:val="0"/>
        <w:rPr>
          <w:rFonts w:ascii="黑体" w:hAnsi="黑体" w:eastAsia="黑体" w:cs="黑体"/>
          <w:color w:val="000000" w:themeColor="text1"/>
          <w:spacing w:val="-2"/>
          <w:sz w:val="24"/>
          <w:szCs w:val="24"/>
          <w14:textFill>
            <w14:solidFill>
              <w14:schemeClr w14:val="tx1"/>
            </w14:solidFill>
          </w14:textFill>
        </w:rPr>
      </w:pPr>
      <w:r>
        <w:rPr>
          <w:rFonts w:hint="eastAsia" w:ascii="黑体" w:hAnsi="黑体" w:eastAsia="黑体" w:cs="黑体"/>
          <w:color w:val="000000" w:themeColor="text1"/>
          <w:spacing w:val="-2"/>
          <w:sz w:val="24"/>
          <w:szCs w:val="24"/>
          <w14:textFill>
            <w14:solidFill>
              <w14:schemeClr w14:val="tx1"/>
            </w14:solidFill>
          </w14:textFill>
        </w:rPr>
        <w:t>二、投标人资格</w:t>
      </w:r>
    </w:p>
    <w:p w14:paraId="7C3005D8">
      <w:pPr>
        <w:spacing w:before="240"/>
        <w:ind w:firstLine="500" w:firstLineChars="200"/>
        <w:outlineLvl w:val="0"/>
        <w:rPr>
          <w:rFonts w:hint="default" w:ascii="仿宋" w:hAnsi="仿宋" w:eastAsia="仿宋" w:cs="仿宋"/>
          <w:color w:val="000000" w:themeColor="text1"/>
          <w:spacing w:val="5"/>
          <w:sz w:val="24"/>
          <w:szCs w:val="24"/>
          <w:lang w:val="en-US" w:eastAsia="zh-CN"/>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2.1.报价人资质要求：</w:t>
      </w:r>
      <w:r>
        <w:rPr>
          <w:rFonts w:hint="eastAsia" w:ascii="仿宋" w:hAnsi="仿宋" w:eastAsia="仿宋" w:cs="仿宋"/>
          <w:color w:val="000000" w:themeColor="text1"/>
          <w:spacing w:val="5"/>
          <w:sz w:val="24"/>
          <w:szCs w:val="24"/>
          <w:lang w:val="en-US" w:eastAsia="zh-CN"/>
          <w14:textFill>
            <w14:solidFill>
              <w14:schemeClr w14:val="tx1"/>
            </w14:solidFill>
          </w14:textFill>
        </w:rPr>
        <w:t>勘察劳务资质</w:t>
      </w:r>
    </w:p>
    <w:p w14:paraId="5080C19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40" w:line="120" w:lineRule="auto"/>
        <w:ind w:firstLine="500" w:firstLineChars="200"/>
        <w:textAlignment w:val="baseline"/>
        <w:outlineLvl w:val="0"/>
        <w:rPr>
          <w:rFonts w:hint="eastAsia" w:ascii="仿宋" w:hAnsi="仿宋" w:eastAsia="仿宋" w:cs="仿宋"/>
          <w:snapToGrid w:val="0"/>
          <w:color w:val="000000" w:themeColor="text1"/>
          <w:spacing w:val="5"/>
          <w:sz w:val="24"/>
          <w:szCs w:val="24"/>
          <w:lang w:val="en-US" w:eastAsia="zh-CN" w:bidi="ar-SA"/>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2.2.报价人类似业绩要求：</w:t>
      </w:r>
      <w:r>
        <w:rPr>
          <w:rFonts w:hint="eastAsia" w:ascii="仿宋" w:hAnsi="仿宋" w:eastAsia="仿宋" w:cs="仿宋"/>
          <w:snapToGrid w:val="0"/>
          <w:color w:val="000000" w:themeColor="text1"/>
          <w:spacing w:val="5"/>
          <w:sz w:val="24"/>
          <w:szCs w:val="24"/>
          <w:lang w:val="en-US" w:eastAsia="zh-CN" w:bidi="ar-SA"/>
          <w14:textFill>
            <w14:solidFill>
              <w14:schemeClr w14:val="tx1"/>
            </w14:solidFill>
          </w14:textFill>
        </w:rPr>
        <w:t>无。</w:t>
      </w:r>
    </w:p>
    <w:p w14:paraId="6485277A">
      <w:pPr>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 xml:space="preserve">2.3 信用要求：截至提交首次响应文件截止时间，供应商存在下列有效情形之一的，其资格审查不予通过 </w:t>
      </w:r>
    </w:p>
    <w:p w14:paraId="634860DD">
      <w:pPr>
        <w:spacing w:before="240" w:line="120" w:lineRule="auto"/>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 xml:space="preserve">（1）被人民法院列入失信被执行人名单的 </w:t>
      </w:r>
    </w:p>
    <w:p w14:paraId="6AB8ED8D">
      <w:pPr>
        <w:spacing w:before="240" w:line="120" w:lineRule="auto"/>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 xml:space="preserve">（2）被税务机关列入重大税收违法失信主体的 </w:t>
      </w:r>
    </w:p>
    <w:p w14:paraId="537E304F">
      <w:pPr>
        <w:spacing w:before="240" w:line="120" w:lineRule="auto"/>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 xml:space="preserve">（3）被财政部门列入政府采购严重违法失信行为记录名单的 </w:t>
      </w:r>
    </w:p>
    <w:p w14:paraId="2B102ABB">
      <w:pPr>
        <w:spacing w:before="240" w:line="120" w:lineRule="auto"/>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（4）被市场监督管理部门列入严重违法失信名单的</w:t>
      </w:r>
    </w:p>
    <w:p w14:paraId="26440E38">
      <w:pPr>
        <w:spacing w:before="240" w:line="120" w:lineRule="auto"/>
        <w:ind w:firstLine="500" w:firstLineChars="200"/>
        <w:outlineLvl w:val="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2.4.本项目不接受联合体投标。</w:t>
      </w:r>
    </w:p>
    <w:p w14:paraId="1BE23C5C">
      <w:pPr>
        <w:pStyle w:val="7"/>
        <w:numPr>
          <w:ilvl w:val="0"/>
          <w:numId w:val="1"/>
        </w:numPr>
        <w:ind w:firstLine="0" w:firstLineChars="0"/>
        <w:rPr>
          <w:rFonts w:ascii="黑体" w:hAnsi="黑体" w:eastAsia="黑体" w:cs="黑体"/>
          <w:spacing w:val="-2"/>
          <w:sz w:val="24"/>
          <w:szCs w:val="24"/>
        </w:rPr>
      </w:pPr>
      <w:r>
        <w:rPr>
          <w:rFonts w:hint="eastAsia" w:ascii="黑体" w:hAnsi="黑体" w:eastAsia="黑体" w:cs="黑体"/>
          <w:spacing w:val="-2"/>
          <w:sz w:val="24"/>
          <w:szCs w:val="24"/>
        </w:rPr>
        <w:t>招标限价及定标办法：</w:t>
      </w:r>
    </w:p>
    <w:p w14:paraId="513249DF">
      <w:pPr>
        <w:pStyle w:val="7"/>
        <w:ind w:firstLine="480" w:firstLineChars="200"/>
        <w:rPr>
          <w:rFonts w:ascii="仿宋" w:hAnsi="仿宋" w:eastAsia="仿宋" w:cs="仿宋"/>
          <w:spacing w:val="5"/>
          <w:sz w:val="24"/>
          <w:szCs w:val="24"/>
        </w:rPr>
      </w:pPr>
      <w:r>
        <w:rPr>
          <w:rFonts w:hint="eastAsia" w:ascii="仿宋_GB2312" w:hAnsi="华文仿宋" w:eastAsia="仿宋_GB2312" w:cs="Times New Roman"/>
          <w:sz w:val="24"/>
          <w:szCs w:val="24"/>
        </w:rPr>
        <w:t>3.1</w:t>
      </w:r>
      <w:r>
        <w:rPr>
          <w:rFonts w:hint="eastAsia" w:ascii="仿宋" w:hAnsi="仿宋" w:eastAsia="仿宋" w:cs="仿宋"/>
          <w:spacing w:val="5"/>
          <w:sz w:val="24"/>
          <w:szCs w:val="24"/>
        </w:rPr>
        <w:t>本次招标控制价：</w:t>
      </w:r>
      <w:r>
        <w:rPr>
          <w:rFonts w:hint="eastAsia" w:ascii="仿宋" w:hAnsi="仿宋" w:eastAsia="仿宋" w:cs="仿宋"/>
          <w:spacing w:val="5"/>
          <w:sz w:val="24"/>
          <w:szCs w:val="24"/>
          <w:lang w:val="en-US" w:eastAsia="zh-CN"/>
        </w:rPr>
        <w:t>1.2</w:t>
      </w:r>
      <w:r>
        <w:rPr>
          <w:rFonts w:hint="eastAsia" w:ascii="仿宋" w:hAnsi="仿宋" w:eastAsia="仿宋" w:cs="仿宋"/>
          <w:spacing w:val="5"/>
          <w:sz w:val="24"/>
          <w:szCs w:val="24"/>
        </w:rPr>
        <w:t>万元。</w:t>
      </w:r>
    </w:p>
    <w:p w14:paraId="1148CF8C">
      <w:pPr>
        <w:pStyle w:val="7"/>
        <w:ind w:firstLine="480" w:firstLineChars="200"/>
        <w:rPr>
          <w:rFonts w:ascii="仿宋" w:hAnsi="仿宋" w:eastAsia="仿宋" w:cs="仿宋"/>
          <w:color w:val="auto"/>
          <w:spacing w:val="5"/>
          <w:sz w:val="24"/>
          <w:szCs w:val="24"/>
        </w:rPr>
      </w:pPr>
      <w:r>
        <w:rPr>
          <w:rFonts w:hint="eastAsia" w:ascii="仿宋_GB2312" w:hAnsi="华文仿宋" w:eastAsia="仿宋_GB2312" w:cs="Times New Roman"/>
          <w:sz w:val="24"/>
          <w:szCs w:val="24"/>
        </w:rPr>
        <w:t>3.2本次评标采用</w:t>
      </w:r>
      <w:r>
        <w:rPr>
          <w:rFonts w:hint="eastAsia" w:ascii="仿宋_GB2312" w:hAnsi="华文仿宋" w:eastAsia="仿宋_GB2312" w:cs="Times New Roman"/>
          <w:color w:val="auto"/>
          <w:sz w:val="24"/>
          <w:szCs w:val="24"/>
        </w:rPr>
        <w:t>最低价中标，按照采购需求、质量和服务相等且报价最低的原则选择中标人；报价相同时，采用现场二次询价选择中标人。</w:t>
      </w:r>
    </w:p>
    <w:p w14:paraId="314EF80A">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四</w:t>
      </w:r>
      <w:r>
        <w:rPr>
          <w:rFonts w:ascii="黑体" w:hAnsi="黑体" w:eastAsia="黑体" w:cs="黑体"/>
          <w:spacing w:val="-2"/>
          <w:sz w:val="24"/>
          <w:szCs w:val="24"/>
        </w:rPr>
        <w:t>、</w:t>
      </w:r>
      <w:r>
        <w:rPr>
          <w:rFonts w:hint="eastAsia" w:ascii="黑体" w:hAnsi="黑体" w:eastAsia="黑体" w:cs="黑体"/>
          <w:spacing w:val="-2"/>
          <w:sz w:val="24"/>
          <w:szCs w:val="24"/>
        </w:rPr>
        <w:t>询价响应文件提交要求</w:t>
      </w:r>
    </w:p>
    <w:p w14:paraId="3D8E6ABB">
      <w:pPr>
        <w:spacing w:before="240" w:beforeLines="100"/>
        <w:ind w:firstLine="480" w:firstLineChars="200"/>
        <w:rPr>
          <w:rFonts w:ascii="仿宋_GB2312" w:hAnsi="华文仿宋" w:eastAsia="仿宋_GB2312" w:cs="Times New Roman"/>
          <w:sz w:val="24"/>
          <w:szCs w:val="24"/>
          <w:highlight w:val="yellow"/>
        </w:rPr>
      </w:pPr>
      <w:r>
        <w:rPr>
          <w:rFonts w:hint="eastAsia" w:ascii="仿宋_GB2312" w:hAnsi="华文仿宋" w:eastAsia="仿宋_GB2312" w:cs="Times New Roman"/>
          <w:sz w:val="24"/>
          <w:szCs w:val="24"/>
        </w:rPr>
        <w:t>4</w:t>
      </w:r>
      <w:r>
        <w:rPr>
          <w:rFonts w:ascii="仿宋_GB2312" w:hAnsi="华文仿宋" w:eastAsia="仿宋_GB2312" w:cs="Times New Roman"/>
          <w:sz w:val="24"/>
          <w:szCs w:val="24"/>
        </w:rPr>
        <w:t>.1</w:t>
      </w:r>
      <w:r>
        <w:rPr>
          <w:rFonts w:hint="eastAsia" w:ascii="仿宋_GB2312" w:hAnsi="华文仿宋" w:eastAsia="仿宋_GB2312" w:cs="Times New Roman"/>
          <w:sz w:val="24"/>
          <w:szCs w:val="24"/>
        </w:rPr>
        <w:t>询价响应</w:t>
      </w:r>
      <w:r>
        <w:rPr>
          <w:rFonts w:ascii="仿宋_GB2312" w:hAnsi="华文仿宋" w:eastAsia="仿宋_GB2312" w:cs="Times New Roman"/>
          <w:sz w:val="24"/>
          <w:szCs w:val="24"/>
        </w:rPr>
        <w:t>文件递交</w:t>
      </w:r>
      <w:r>
        <w:rPr>
          <w:rFonts w:hint="eastAsia" w:ascii="仿宋_GB2312" w:hAnsi="华文仿宋" w:eastAsia="仿宋_GB2312" w:cs="Times New Roman"/>
          <w:sz w:val="24"/>
          <w:szCs w:val="24"/>
        </w:rPr>
        <w:t>截止</w:t>
      </w:r>
      <w:r>
        <w:rPr>
          <w:rFonts w:ascii="仿宋_GB2312" w:hAnsi="华文仿宋" w:eastAsia="仿宋_GB2312" w:cs="Times New Roman"/>
          <w:sz w:val="24"/>
          <w:szCs w:val="24"/>
        </w:rPr>
        <w:t>时间：202</w:t>
      </w:r>
      <w:r>
        <w:rPr>
          <w:rFonts w:hint="eastAsia" w:ascii="仿宋_GB2312" w:hAnsi="华文仿宋" w:eastAsia="仿宋_GB2312" w:cs="Times New Roman"/>
          <w:sz w:val="24"/>
          <w:szCs w:val="24"/>
        </w:rPr>
        <w:t>5</w:t>
      </w:r>
      <w:r>
        <w:rPr>
          <w:rFonts w:ascii="仿宋_GB2312" w:hAnsi="华文仿宋" w:eastAsia="仿宋_GB2312" w:cs="Times New Roman"/>
          <w:sz w:val="24"/>
          <w:szCs w:val="24"/>
        </w:rPr>
        <w:t>年</w:t>
      </w:r>
      <w:r>
        <w:rPr>
          <w:rFonts w:hint="eastAsia" w:ascii="仿宋_GB2312" w:hAnsi="华文仿宋" w:eastAsia="仿宋_GB2312" w:cs="Times New Roman"/>
          <w:sz w:val="24"/>
          <w:szCs w:val="24"/>
          <w:lang w:val="en-US" w:eastAsia="zh-CN"/>
        </w:rPr>
        <w:t>12</w:t>
      </w:r>
      <w:r>
        <w:rPr>
          <w:rFonts w:ascii="仿宋_GB2312" w:hAnsi="华文仿宋" w:eastAsia="仿宋_GB2312" w:cs="Times New Roman"/>
          <w:sz w:val="24"/>
          <w:szCs w:val="24"/>
        </w:rPr>
        <w:t>月</w:t>
      </w:r>
      <w:r>
        <w:rPr>
          <w:rFonts w:hint="eastAsia" w:ascii="仿宋_GB2312" w:hAnsi="华文仿宋" w:eastAsia="仿宋_GB2312" w:cs="Times New Roman"/>
          <w:sz w:val="24"/>
          <w:szCs w:val="24"/>
          <w:lang w:val="en-US" w:eastAsia="zh-CN"/>
        </w:rPr>
        <w:t>5</w:t>
      </w:r>
      <w:r>
        <w:rPr>
          <w:rFonts w:ascii="仿宋_GB2312" w:hAnsi="华文仿宋" w:eastAsia="仿宋_GB2312" w:cs="Times New Roman"/>
          <w:sz w:val="24"/>
          <w:szCs w:val="24"/>
        </w:rPr>
        <w:t>日</w:t>
      </w:r>
      <w:r>
        <w:rPr>
          <w:rFonts w:hint="eastAsia" w:ascii="仿宋_GB2312" w:hAnsi="华文仿宋" w:eastAsia="仿宋_GB2312" w:cs="Times New Roman"/>
          <w:sz w:val="24"/>
          <w:szCs w:val="24"/>
        </w:rPr>
        <w:t>，</w:t>
      </w:r>
      <w:r>
        <w:rPr>
          <w:rFonts w:ascii="仿宋_GB2312" w:hAnsi="华文仿宋" w:eastAsia="仿宋_GB2312" w:cs="Times New Roman"/>
          <w:sz w:val="24"/>
          <w:szCs w:val="24"/>
        </w:rPr>
        <w:t>北京时间</w:t>
      </w:r>
      <w:r>
        <w:rPr>
          <w:rFonts w:hint="eastAsia" w:ascii="仿宋_GB2312" w:hAnsi="华文仿宋" w:eastAsia="仿宋_GB2312" w:cs="Times New Roman"/>
          <w:sz w:val="24"/>
          <w:szCs w:val="24"/>
        </w:rPr>
        <w:t>17：00。</w:t>
      </w:r>
    </w:p>
    <w:p w14:paraId="3C3557A1">
      <w:pPr>
        <w:keepNext w:val="0"/>
        <w:keepLines w:val="0"/>
        <w:pageBreakBefore w:val="0"/>
        <w:widowControl/>
        <w:wordWrap/>
        <w:overflowPunct/>
        <w:bidi w:val="0"/>
        <w:spacing w:before="240" w:beforeLines="100" w:line="240" w:lineRule="auto"/>
        <w:ind w:firstLine="460" w:firstLineChars="200"/>
        <w:rPr>
          <w:rFonts w:hint="eastAsia" w:ascii="仿宋" w:hAnsi="仿宋" w:eastAsia="仿宋" w:cs="仿宋"/>
          <w:spacing w:val="-5"/>
          <w:sz w:val="24"/>
          <w:szCs w:val="24"/>
          <w:lang w:eastAsia="zh-CN"/>
        </w:rPr>
      </w:pPr>
      <w:r>
        <w:rPr>
          <w:rFonts w:hint="eastAsia" w:ascii="仿宋" w:hAnsi="仿宋" w:eastAsia="仿宋" w:cs="仿宋"/>
          <w:spacing w:val="-5"/>
          <w:sz w:val="24"/>
          <w:szCs w:val="24"/>
        </w:rPr>
        <w:t>4</w:t>
      </w:r>
      <w:r>
        <w:rPr>
          <w:rFonts w:ascii="仿宋" w:hAnsi="仿宋" w:eastAsia="仿宋" w:cs="仿宋"/>
          <w:spacing w:val="-5"/>
          <w:sz w:val="24"/>
          <w:szCs w:val="24"/>
        </w:rPr>
        <w:t>.2</w:t>
      </w:r>
      <w:bookmarkStart w:id="0" w:name="_Hlk138952432"/>
      <w:r>
        <w:rPr>
          <w:rFonts w:hint="eastAsia" w:ascii="仿宋" w:hAnsi="仿宋" w:eastAsia="仿宋" w:cs="仿宋"/>
          <w:spacing w:val="-5"/>
          <w:sz w:val="24"/>
          <w:szCs w:val="24"/>
        </w:rPr>
        <w:t>在截止时间内递交</w:t>
      </w:r>
      <w:r>
        <w:rPr>
          <w:rFonts w:hint="eastAsia" w:ascii="仿宋" w:hAnsi="仿宋" w:eastAsia="仿宋" w:cs="仿宋"/>
          <w:spacing w:val="-5"/>
          <w:sz w:val="24"/>
          <w:szCs w:val="24"/>
          <w:lang w:eastAsia="zh-CN"/>
        </w:rPr>
        <w:t>：</w:t>
      </w:r>
    </w:p>
    <w:p w14:paraId="62947054">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①</w:t>
      </w:r>
      <w:r>
        <w:rPr>
          <w:rFonts w:hint="eastAsia" w:ascii="仿宋" w:hAnsi="仿宋" w:eastAsia="仿宋" w:cs="仿宋"/>
          <w:spacing w:val="-5"/>
          <w:sz w:val="24"/>
          <w:szCs w:val="24"/>
        </w:rPr>
        <w:t>供应商资格信用承诺函</w:t>
      </w:r>
      <w:r>
        <w:rPr>
          <w:rFonts w:hint="eastAsia" w:ascii="仿宋" w:hAnsi="仿宋" w:eastAsia="仿宋" w:cs="仿宋"/>
          <w:spacing w:val="-5"/>
          <w:sz w:val="24"/>
          <w:szCs w:val="24"/>
          <w:lang w:eastAsia="zh-CN"/>
        </w:rPr>
        <w:t>；</w:t>
      </w:r>
    </w:p>
    <w:p w14:paraId="5B40A301">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spacing w:val="-5"/>
          <w:sz w:val="24"/>
          <w:szCs w:val="24"/>
          <w:lang w:eastAsia="zh-CN"/>
        </w:rPr>
      </w:pPr>
      <w:r>
        <w:rPr>
          <w:rFonts w:hint="eastAsia" w:ascii="仿宋" w:hAnsi="仿宋" w:eastAsia="仿宋" w:cs="仿宋"/>
          <w:color w:val="auto"/>
          <w:spacing w:val="-5"/>
          <w:sz w:val="24"/>
          <w:szCs w:val="24"/>
          <w:lang w:val="en-US" w:eastAsia="zh-CN"/>
        </w:rPr>
        <w:t>②</w:t>
      </w:r>
      <w:r>
        <w:rPr>
          <w:rFonts w:hint="eastAsia" w:ascii="仿宋" w:hAnsi="仿宋" w:eastAsia="仿宋" w:cs="仿宋"/>
          <w:color w:val="auto"/>
          <w:spacing w:val="-5"/>
          <w:sz w:val="24"/>
          <w:szCs w:val="24"/>
        </w:rPr>
        <w:t>法定代表人身份及授权委托书</w:t>
      </w:r>
      <w:r>
        <w:rPr>
          <w:rFonts w:hint="eastAsia" w:ascii="仿宋" w:hAnsi="仿宋" w:eastAsia="仿宋" w:cs="仿宋"/>
          <w:color w:val="auto"/>
          <w:spacing w:val="-5"/>
          <w:sz w:val="24"/>
          <w:szCs w:val="24"/>
          <w:lang w:eastAsia="zh-CN"/>
        </w:rPr>
        <w:t>；</w:t>
      </w:r>
    </w:p>
    <w:p w14:paraId="3A6F09AE">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spacing w:val="-5"/>
          <w:sz w:val="24"/>
          <w:szCs w:val="24"/>
          <w:lang w:eastAsia="zh-CN"/>
        </w:rPr>
      </w:pPr>
      <w:r>
        <w:rPr>
          <w:rFonts w:hint="eastAsia" w:ascii="仿宋" w:hAnsi="仿宋" w:eastAsia="仿宋" w:cs="仿宋"/>
          <w:color w:val="auto"/>
          <w:spacing w:val="-5"/>
          <w:sz w:val="24"/>
          <w:szCs w:val="24"/>
          <w:lang w:val="en-US" w:eastAsia="zh-CN"/>
        </w:rPr>
        <w:t>③</w:t>
      </w:r>
      <w:r>
        <w:rPr>
          <w:rFonts w:hint="eastAsia" w:ascii="仿宋" w:hAnsi="仿宋" w:eastAsia="仿宋" w:cs="仿宋"/>
          <w:color w:val="auto"/>
          <w:spacing w:val="-5"/>
          <w:sz w:val="24"/>
          <w:szCs w:val="24"/>
        </w:rPr>
        <w:t>询（报）价单</w:t>
      </w:r>
      <w:r>
        <w:rPr>
          <w:rFonts w:hint="eastAsia" w:ascii="仿宋" w:hAnsi="仿宋" w:eastAsia="仿宋" w:cs="仿宋"/>
          <w:color w:val="auto"/>
          <w:spacing w:val="-5"/>
          <w:sz w:val="24"/>
          <w:szCs w:val="24"/>
          <w:lang w:eastAsia="zh-CN"/>
        </w:rPr>
        <w:t>；</w:t>
      </w:r>
    </w:p>
    <w:p w14:paraId="321924ED">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color w:val="auto"/>
          <w:spacing w:val="-5"/>
          <w:sz w:val="24"/>
          <w:szCs w:val="24"/>
          <w:lang w:eastAsia="zh-CN"/>
        </w:rPr>
      </w:pPr>
      <w:r>
        <w:rPr>
          <w:rFonts w:hint="eastAsia" w:ascii="仿宋" w:hAnsi="仿宋" w:eastAsia="仿宋" w:cs="仿宋"/>
          <w:color w:val="auto"/>
          <w:spacing w:val="-5"/>
          <w:sz w:val="24"/>
          <w:szCs w:val="24"/>
          <w:lang w:val="en-US" w:eastAsia="zh-CN"/>
        </w:rPr>
        <w:t>④</w:t>
      </w:r>
      <w:r>
        <w:rPr>
          <w:rFonts w:hint="eastAsia" w:ascii="仿宋" w:hAnsi="仿宋" w:eastAsia="仿宋" w:cs="仿宋"/>
          <w:color w:val="auto"/>
          <w:spacing w:val="-5"/>
          <w:sz w:val="24"/>
          <w:szCs w:val="24"/>
        </w:rPr>
        <w:t>营业执照</w:t>
      </w:r>
      <w:r>
        <w:rPr>
          <w:rFonts w:hint="eastAsia" w:ascii="仿宋" w:hAnsi="仿宋" w:eastAsia="仿宋" w:cs="仿宋"/>
          <w:color w:val="auto"/>
          <w:spacing w:val="-5"/>
          <w:sz w:val="24"/>
          <w:szCs w:val="24"/>
          <w:lang w:val="en-US" w:eastAsia="zh-CN"/>
        </w:rPr>
        <w:t>复印</w:t>
      </w:r>
      <w:r>
        <w:rPr>
          <w:rFonts w:hint="eastAsia" w:ascii="仿宋" w:hAnsi="仿宋" w:eastAsia="仿宋" w:cs="仿宋"/>
          <w:color w:val="auto"/>
          <w:spacing w:val="-5"/>
          <w:sz w:val="24"/>
          <w:szCs w:val="24"/>
        </w:rPr>
        <w:t>件</w:t>
      </w:r>
      <w:r>
        <w:rPr>
          <w:rFonts w:hint="eastAsia" w:ascii="仿宋" w:hAnsi="仿宋" w:eastAsia="仿宋" w:cs="仿宋"/>
          <w:color w:val="auto"/>
          <w:spacing w:val="-5"/>
          <w:sz w:val="24"/>
          <w:szCs w:val="24"/>
          <w:lang w:eastAsia="zh-CN"/>
        </w:rPr>
        <w:t>；</w:t>
      </w:r>
      <w:bookmarkStart w:id="1" w:name="_GoBack"/>
      <w:bookmarkEnd w:id="1"/>
    </w:p>
    <w:p w14:paraId="6EE4AE89">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spacing w:val="-5"/>
          <w:sz w:val="24"/>
          <w:szCs w:val="24"/>
          <w:lang w:eastAsia="zh-CN"/>
        </w:rPr>
      </w:pPr>
      <w:r>
        <w:rPr>
          <w:rFonts w:hint="eastAsia" w:ascii="仿宋" w:hAnsi="仿宋" w:eastAsia="仿宋" w:cs="仿宋"/>
          <w:color w:val="auto"/>
          <w:spacing w:val="-5"/>
          <w:sz w:val="24"/>
          <w:szCs w:val="24"/>
          <w:lang w:val="en-US" w:eastAsia="zh-CN"/>
        </w:rPr>
        <w:t>⑤资质证书复印</w:t>
      </w:r>
      <w:r>
        <w:rPr>
          <w:rFonts w:hint="eastAsia" w:ascii="仿宋" w:hAnsi="仿宋" w:eastAsia="仿宋" w:cs="仿宋"/>
          <w:color w:val="auto"/>
          <w:spacing w:val="-5"/>
          <w:sz w:val="24"/>
          <w:szCs w:val="24"/>
        </w:rPr>
        <w:t>件</w:t>
      </w:r>
      <w:r>
        <w:rPr>
          <w:rFonts w:hint="eastAsia" w:ascii="仿宋" w:hAnsi="仿宋" w:eastAsia="仿宋" w:cs="仿宋"/>
          <w:color w:val="auto"/>
          <w:spacing w:val="-5"/>
          <w:sz w:val="24"/>
          <w:szCs w:val="24"/>
          <w:lang w:eastAsia="zh-CN"/>
        </w:rPr>
        <w:t>。</w:t>
      </w:r>
    </w:p>
    <w:p w14:paraId="3BC5C097">
      <w:pPr>
        <w:keepNext w:val="0"/>
        <w:keepLines w:val="0"/>
        <w:pageBreakBefore w:val="0"/>
        <w:widowControl/>
        <w:numPr>
          <w:ilvl w:val="0"/>
          <w:numId w:val="0"/>
        </w:numPr>
        <w:wordWrap/>
        <w:overflowPunct/>
        <w:bidi w:val="0"/>
        <w:spacing w:before="240" w:beforeLines="100" w:line="240" w:lineRule="auto"/>
        <w:ind w:firstLine="460" w:firstLineChars="200"/>
        <w:rPr>
          <w:rFonts w:hint="eastAsia" w:ascii="仿宋" w:hAnsi="仿宋" w:eastAsia="仿宋" w:cs="仿宋"/>
          <w:spacing w:val="-5"/>
          <w:sz w:val="24"/>
          <w:szCs w:val="24"/>
          <w:lang w:val="en-US" w:eastAsia="zh-CN"/>
        </w:rPr>
      </w:pPr>
      <w:r>
        <w:rPr>
          <w:rFonts w:hint="eastAsia" w:ascii="仿宋" w:hAnsi="仿宋" w:eastAsia="仿宋" w:cs="仿宋"/>
          <w:color w:val="auto"/>
          <w:spacing w:val="-5"/>
          <w:sz w:val="24"/>
          <w:szCs w:val="24"/>
          <w:lang w:val="en-US" w:eastAsia="zh-CN"/>
        </w:rPr>
        <w:t>资料</w:t>
      </w:r>
      <w:r>
        <w:rPr>
          <w:rFonts w:hint="eastAsia" w:ascii="仿宋" w:hAnsi="仿宋" w:eastAsia="仿宋" w:cs="仿宋"/>
          <w:color w:val="auto"/>
          <w:spacing w:val="-5"/>
          <w:sz w:val="24"/>
          <w:szCs w:val="24"/>
        </w:rPr>
        <w:t>各1份</w:t>
      </w:r>
      <w:r>
        <w:rPr>
          <w:rFonts w:hint="eastAsia" w:ascii="仿宋" w:hAnsi="仿宋" w:eastAsia="仿宋" w:cs="仿宋"/>
          <w:spacing w:val="-5"/>
          <w:sz w:val="24"/>
          <w:szCs w:val="24"/>
        </w:rPr>
        <w:t>，并按要求签字或加盖印签章及公章，</w:t>
      </w:r>
      <w:r>
        <w:rPr>
          <w:rFonts w:hint="eastAsia" w:ascii="仿宋" w:hAnsi="仿宋" w:eastAsia="仿宋" w:cs="仿宋"/>
          <w:color w:val="auto"/>
          <w:spacing w:val="-5"/>
          <w:sz w:val="24"/>
          <w:szCs w:val="24"/>
        </w:rPr>
        <w:t>寄至芜湖市鸠江区国泰路8号中铁设计广场</w:t>
      </w:r>
      <w:r>
        <w:rPr>
          <w:rFonts w:hint="eastAsia" w:ascii="仿宋" w:hAnsi="仿宋" w:eastAsia="仿宋" w:cs="仿宋"/>
          <w:spacing w:val="-5"/>
          <w:sz w:val="24"/>
          <w:szCs w:val="24"/>
        </w:rPr>
        <w:t>并发送资料</w:t>
      </w:r>
      <w:r>
        <w:rPr>
          <w:rFonts w:hint="eastAsia" w:ascii="仿宋" w:hAnsi="仿宋" w:eastAsia="仿宋" w:cs="仿宋"/>
          <w:spacing w:val="-5"/>
          <w:sz w:val="24"/>
          <w:szCs w:val="24"/>
          <w:lang w:val="en-US" w:eastAsia="zh-CN"/>
        </w:rPr>
        <w:t>PDF</w:t>
      </w:r>
      <w:r>
        <w:rPr>
          <w:rFonts w:hint="eastAsia" w:ascii="仿宋" w:hAnsi="仿宋" w:eastAsia="仿宋" w:cs="仿宋"/>
          <w:spacing w:val="-5"/>
          <w:sz w:val="24"/>
          <w:szCs w:val="24"/>
        </w:rPr>
        <w:t>扫描件至邮箱</w:t>
      </w:r>
      <w:r>
        <w:rPr>
          <w:rFonts w:hint="eastAsia" w:ascii="仿宋" w:hAnsi="仿宋" w:eastAsia="仿宋" w:cs="仿宋"/>
          <w:spacing w:val="-5"/>
          <w:sz w:val="24"/>
          <w:szCs w:val="24"/>
          <w:lang w:val="en-US" w:eastAsia="zh-CN"/>
        </w:rPr>
        <w:t>:</w:t>
      </w:r>
      <w:r>
        <w:fldChar w:fldCharType="begin"/>
      </w:r>
      <w:r>
        <w:instrText xml:space="preserve"> HYPERLINK "mailto:389788120@qq.com" </w:instrText>
      </w:r>
      <w:r>
        <w:fldChar w:fldCharType="separate"/>
      </w:r>
      <w:r>
        <w:rPr>
          <w:rStyle w:val="10"/>
          <w:rFonts w:hint="eastAsia" w:ascii="仿宋" w:hAnsi="仿宋" w:eastAsia="仿宋" w:cs="仿宋"/>
          <w:spacing w:val="-5"/>
          <w:sz w:val="24"/>
          <w:szCs w:val="24"/>
        </w:rPr>
        <w:t>389788120@qq.com</w:t>
      </w:r>
      <w:r>
        <w:rPr>
          <w:rStyle w:val="10"/>
          <w:rFonts w:hint="eastAsia" w:ascii="仿宋" w:hAnsi="仿宋" w:eastAsia="仿宋" w:cs="仿宋"/>
          <w:spacing w:val="-5"/>
          <w:sz w:val="24"/>
          <w:szCs w:val="24"/>
        </w:rPr>
        <w:fldChar w:fldCharType="end"/>
      </w:r>
      <w:r>
        <w:rPr>
          <w:rFonts w:hint="eastAsia" w:ascii="仿宋" w:hAnsi="仿宋" w:eastAsia="仿宋" w:cs="仿宋"/>
          <w:spacing w:val="-5"/>
          <w:sz w:val="24"/>
          <w:szCs w:val="24"/>
        </w:rPr>
        <w:t>，联系人：张工，电话18155398729</w:t>
      </w:r>
      <w:r>
        <w:rPr>
          <w:rFonts w:hint="eastAsia" w:ascii="仿宋" w:hAnsi="仿宋" w:eastAsia="仿宋" w:cs="仿宋"/>
          <w:spacing w:val="-5"/>
          <w:sz w:val="24"/>
          <w:szCs w:val="24"/>
          <w:lang w:eastAsia="zh-CN"/>
        </w:rPr>
        <w:t>。</w:t>
      </w:r>
    </w:p>
    <w:p w14:paraId="2C7A3214">
      <w:pPr>
        <w:pStyle w:val="7"/>
        <w:keepNext w:val="0"/>
        <w:keepLines w:val="0"/>
        <w:pageBreakBefore w:val="0"/>
        <w:widowControl/>
        <w:wordWrap/>
        <w:overflowPunct/>
        <w:bidi w:val="0"/>
        <w:spacing w:line="240" w:lineRule="auto"/>
        <w:ind w:firstLine="235"/>
        <w:rPr>
          <w:rFonts w:eastAsia="仿宋"/>
        </w:rPr>
      </w:pPr>
      <w:r>
        <w:rPr>
          <w:rFonts w:hint="eastAsia" w:ascii="仿宋" w:hAnsi="仿宋" w:eastAsia="仿宋" w:cs="仿宋"/>
          <w:spacing w:val="-5"/>
          <w:sz w:val="24"/>
          <w:szCs w:val="24"/>
        </w:rPr>
        <w:t>未发送或未按要求填写或不满足采购需求的其他报价单采购人不予接收。</w:t>
      </w:r>
      <w:bookmarkEnd w:id="0"/>
    </w:p>
    <w:p w14:paraId="5C82C8B7">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五、地址及</w:t>
      </w:r>
      <w:r>
        <w:rPr>
          <w:rFonts w:ascii="黑体" w:hAnsi="黑体" w:eastAsia="黑体" w:cs="黑体"/>
          <w:spacing w:val="-2"/>
          <w:sz w:val="24"/>
          <w:szCs w:val="24"/>
        </w:rPr>
        <w:t>联系方式</w:t>
      </w:r>
    </w:p>
    <w:p w14:paraId="205AEA47">
      <w:pPr>
        <w:spacing w:before="240"/>
        <w:ind w:firstLine="470"/>
        <w:outlineLvl w:val="0"/>
        <w:rPr>
          <w:rFonts w:ascii="仿宋" w:hAnsi="仿宋" w:eastAsia="仿宋" w:cs="仿宋"/>
          <w:spacing w:val="-5"/>
          <w:sz w:val="24"/>
          <w:szCs w:val="24"/>
        </w:rPr>
      </w:pPr>
      <w:r>
        <w:rPr>
          <w:rFonts w:ascii="仿宋" w:hAnsi="仿宋" w:eastAsia="仿宋" w:cs="仿宋"/>
          <w:spacing w:val="-5"/>
          <w:sz w:val="24"/>
          <w:szCs w:val="24"/>
        </w:rPr>
        <w:t>联系人：</w:t>
      </w:r>
      <w:r>
        <w:rPr>
          <w:rFonts w:hint="eastAsia" w:ascii="仿宋" w:hAnsi="仿宋" w:eastAsia="仿宋" w:cs="仿宋"/>
          <w:spacing w:val="-5"/>
          <w:sz w:val="24"/>
          <w:szCs w:val="24"/>
        </w:rPr>
        <w:t xml:space="preserve">张 </w:t>
      </w:r>
      <w:r>
        <w:rPr>
          <w:rFonts w:ascii="仿宋" w:hAnsi="仿宋" w:eastAsia="仿宋" w:cs="仿宋"/>
          <w:spacing w:val="-5"/>
          <w:sz w:val="24"/>
          <w:szCs w:val="24"/>
        </w:rPr>
        <w:t xml:space="preserve"> 工  电话 </w:t>
      </w:r>
      <w:r>
        <w:rPr>
          <w:rFonts w:hint="eastAsia" w:ascii="仿宋" w:hAnsi="仿宋" w:eastAsia="仿宋" w:cs="仿宋"/>
          <w:spacing w:val="-5"/>
          <w:sz w:val="24"/>
          <w:szCs w:val="24"/>
        </w:rPr>
        <w:t>：18155398729</w:t>
      </w:r>
    </w:p>
    <w:p w14:paraId="5ADA5871">
      <w:pPr>
        <w:spacing w:before="240"/>
        <w:ind w:firstLine="470"/>
        <w:outlineLvl w:val="0"/>
        <w:rPr>
          <w:rFonts w:ascii="仿宋" w:hAnsi="仿宋" w:eastAsia="仿宋" w:cs="仿宋"/>
          <w:spacing w:val="-5"/>
          <w:sz w:val="24"/>
          <w:szCs w:val="24"/>
        </w:rPr>
      </w:pPr>
      <w:r>
        <w:rPr>
          <w:rFonts w:ascii="仿宋" w:hAnsi="仿宋" w:eastAsia="仿宋" w:cs="仿宋"/>
          <w:spacing w:val="-5"/>
          <w:sz w:val="24"/>
          <w:szCs w:val="24"/>
        </w:rPr>
        <w:t>地址：</w:t>
      </w:r>
      <w:r>
        <w:rPr>
          <w:rFonts w:hint="eastAsia" w:ascii="仿宋" w:hAnsi="仿宋" w:eastAsia="仿宋" w:cs="仿宋"/>
          <w:spacing w:val="-5"/>
          <w:sz w:val="24"/>
          <w:szCs w:val="24"/>
        </w:rPr>
        <w:t>芜湖市鸠江区国泰路8</w:t>
      </w:r>
      <w:r>
        <w:rPr>
          <w:rFonts w:ascii="仿宋" w:hAnsi="仿宋" w:eastAsia="仿宋" w:cs="仿宋"/>
          <w:spacing w:val="-5"/>
          <w:sz w:val="24"/>
          <w:szCs w:val="24"/>
        </w:rPr>
        <w:t>号</w:t>
      </w:r>
      <w:r>
        <w:rPr>
          <w:rFonts w:hint="eastAsia" w:ascii="仿宋" w:hAnsi="仿宋" w:eastAsia="仿宋" w:cs="仿宋"/>
          <w:spacing w:val="-5"/>
          <w:sz w:val="24"/>
          <w:szCs w:val="24"/>
        </w:rPr>
        <w:t xml:space="preserve">中铁设计广场 </w:t>
      </w:r>
    </w:p>
    <w:p w14:paraId="057FDF2A">
      <w:pPr>
        <w:spacing w:before="240"/>
        <w:ind w:right="154" w:firstLine="470"/>
        <w:jc w:val="both"/>
        <w:rPr>
          <w:rFonts w:ascii="仿宋" w:hAnsi="仿宋" w:eastAsia="仿宋" w:cs="仿宋"/>
          <w:spacing w:val="-5"/>
          <w:sz w:val="24"/>
          <w:szCs w:val="24"/>
        </w:rPr>
      </w:pPr>
    </w:p>
    <w:p w14:paraId="15A10841">
      <w:pPr>
        <w:spacing w:before="240"/>
        <w:ind w:right="154" w:firstLine="470"/>
        <w:jc w:val="right"/>
        <w:rPr>
          <w:rFonts w:ascii="仿宋" w:hAnsi="仿宋" w:eastAsia="仿宋" w:cs="仿宋"/>
          <w:spacing w:val="-5"/>
          <w:sz w:val="24"/>
          <w:szCs w:val="24"/>
        </w:rPr>
      </w:pPr>
      <w:r>
        <w:rPr>
          <w:rFonts w:hint="eastAsia" w:ascii="仿宋" w:hAnsi="仿宋" w:eastAsia="仿宋" w:cs="仿宋"/>
          <w:spacing w:val="-5"/>
          <w:sz w:val="24"/>
          <w:szCs w:val="24"/>
        </w:rPr>
        <w:t>采购人</w:t>
      </w:r>
      <w:r>
        <w:rPr>
          <w:rFonts w:ascii="仿宋" w:hAnsi="仿宋" w:eastAsia="仿宋" w:cs="仿宋"/>
          <w:spacing w:val="-5"/>
          <w:sz w:val="24"/>
          <w:szCs w:val="24"/>
        </w:rPr>
        <w:t>：</w:t>
      </w:r>
      <w:r>
        <w:rPr>
          <w:rFonts w:hint="eastAsia" w:ascii="仿宋" w:hAnsi="仿宋" w:eastAsia="仿宋" w:cs="仿宋"/>
          <w:spacing w:val="-5"/>
          <w:sz w:val="24"/>
          <w:szCs w:val="24"/>
        </w:rPr>
        <w:t>中</w:t>
      </w:r>
      <w:r>
        <w:rPr>
          <w:rFonts w:ascii="仿宋" w:hAnsi="仿宋" w:eastAsia="仿宋" w:cs="仿宋"/>
          <w:spacing w:val="-5"/>
          <w:sz w:val="24"/>
          <w:szCs w:val="24"/>
        </w:rPr>
        <w:t>铁城市规划设计研究院有限公司</w:t>
      </w:r>
    </w:p>
    <w:p w14:paraId="5DC66FB7">
      <w:pPr>
        <w:spacing w:before="240"/>
        <w:ind w:right="154" w:firstLine="480"/>
        <w:jc w:val="right"/>
        <w:rPr>
          <w:sz w:val="24"/>
          <w:szCs w:val="24"/>
        </w:rPr>
      </w:pPr>
      <w:r>
        <w:rPr>
          <w:rFonts w:ascii="仿宋_GB2312" w:hAnsi="华文仿宋" w:eastAsia="仿宋_GB2312" w:cs="Times New Roman"/>
          <w:sz w:val="24"/>
          <w:szCs w:val="24"/>
        </w:rPr>
        <w:t>20</w:t>
      </w:r>
      <w:r>
        <w:rPr>
          <w:rFonts w:hint="eastAsia" w:ascii="仿宋_GB2312" w:hAnsi="华文仿宋" w:eastAsia="仿宋_GB2312" w:cs="Times New Roman"/>
          <w:sz w:val="24"/>
          <w:szCs w:val="24"/>
        </w:rPr>
        <w:t>25</w:t>
      </w:r>
      <w:r>
        <w:rPr>
          <w:rFonts w:ascii="仿宋_GB2312" w:hAnsi="华文仿宋" w:eastAsia="仿宋_GB2312" w:cs="Times New Roman"/>
          <w:sz w:val="24"/>
          <w:szCs w:val="24"/>
        </w:rPr>
        <w:t>年</w:t>
      </w:r>
      <w:r>
        <w:rPr>
          <w:rFonts w:hint="eastAsia" w:ascii="仿宋_GB2312" w:hAnsi="华文仿宋" w:eastAsia="仿宋_GB2312" w:cs="Times New Roman"/>
          <w:sz w:val="24"/>
          <w:szCs w:val="24"/>
          <w:lang w:val="en-US" w:eastAsia="zh-CN"/>
        </w:rPr>
        <w:t>12</w:t>
      </w:r>
      <w:r>
        <w:rPr>
          <w:rFonts w:ascii="仿宋_GB2312" w:hAnsi="华文仿宋" w:eastAsia="仿宋_GB2312" w:cs="Times New Roman"/>
          <w:sz w:val="24"/>
          <w:szCs w:val="24"/>
        </w:rPr>
        <w:t>月</w:t>
      </w:r>
      <w:r>
        <w:rPr>
          <w:rFonts w:hint="eastAsia" w:ascii="仿宋_GB2312" w:hAnsi="华文仿宋" w:eastAsia="仿宋_GB2312" w:cs="Times New Roman"/>
          <w:sz w:val="24"/>
          <w:szCs w:val="24"/>
          <w:lang w:val="en-US" w:eastAsia="zh-CN"/>
        </w:rPr>
        <w:t>2</w:t>
      </w:r>
      <w:r>
        <w:rPr>
          <w:rFonts w:ascii="仿宋_GB2312" w:hAnsi="华文仿宋" w:eastAsia="仿宋_GB2312" w:cs="Times New Roman"/>
          <w:sz w:val="24"/>
          <w:szCs w:val="24"/>
        </w:rPr>
        <w:t>日</w:t>
      </w:r>
    </w:p>
    <w:p w14:paraId="20B8B1F9">
      <w:pPr>
        <w:kinsoku/>
        <w:autoSpaceDE/>
        <w:autoSpaceDN/>
        <w:adjustRightInd/>
        <w:snapToGrid/>
        <w:ind w:firstLine="480"/>
        <w:jc w:val="center"/>
        <w:textAlignment w:val="auto"/>
        <w:rPr>
          <w:sz w:val="24"/>
          <w:szCs w:val="24"/>
        </w:rPr>
      </w:pPr>
      <w:r>
        <w:rPr>
          <w:sz w:val="24"/>
          <w:szCs w:val="24"/>
        </w:rPr>
        <w:br w:type="page"/>
      </w:r>
    </w:p>
    <w:p w14:paraId="689065E9">
      <w:pPr>
        <w:ind w:firstLine="562"/>
        <w:jc w:val="center"/>
      </w:pPr>
      <w:r>
        <w:rPr>
          <w:rFonts w:ascii="仿宋" w:hAnsi="仿宋" w:eastAsia="仿宋" w:cs="仿宋"/>
          <w:b/>
          <w:bCs/>
          <w:sz w:val="28"/>
          <w:szCs w:val="28"/>
          <w:lang w:bidi="ar"/>
        </w:rPr>
        <w:t>供应商资格信用承诺函</w:t>
      </w:r>
    </w:p>
    <w:p w14:paraId="06A28E4A">
      <w:pPr>
        <w:ind w:firstLine="480" w:firstLineChars="200"/>
        <w:rPr>
          <w:sz w:val="24"/>
          <w:szCs w:val="24"/>
          <w:u w:val="single"/>
        </w:rPr>
      </w:pPr>
      <w:r>
        <w:rPr>
          <w:rFonts w:hint="eastAsia" w:ascii="仿宋" w:hAnsi="仿宋" w:eastAsia="仿宋" w:cs="仿宋"/>
          <w:sz w:val="24"/>
          <w:szCs w:val="24"/>
          <w:lang w:bidi="ar"/>
        </w:rPr>
        <w:t xml:space="preserve">致： </w:t>
      </w:r>
      <w:r>
        <w:rPr>
          <w:rFonts w:hint="eastAsia" w:ascii="仿宋" w:hAnsi="仿宋" w:eastAsia="仿宋" w:cs="仿宋"/>
          <w:sz w:val="24"/>
          <w:szCs w:val="24"/>
          <w:u w:val="single"/>
          <w:lang w:bidi="ar"/>
        </w:rPr>
        <w:t xml:space="preserve">（采购人或采购代理机构） </w:t>
      </w:r>
    </w:p>
    <w:p w14:paraId="25395CEA">
      <w:pPr>
        <w:ind w:firstLine="480" w:firstLineChars="200"/>
        <w:rPr>
          <w:sz w:val="24"/>
          <w:szCs w:val="24"/>
        </w:rPr>
      </w:pPr>
      <w:r>
        <w:rPr>
          <w:rFonts w:hint="eastAsia" w:ascii="仿宋" w:hAnsi="仿宋" w:eastAsia="仿宋" w:cs="仿宋"/>
          <w:sz w:val="24"/>
          <w:szCs w:val="24"/>
          <w:lang w:bidi="ar"/>
        </w:rPr>
        <w:t xml:space="preserve">单位名称（自然人姓名）： </w:t>
      </w:r>
    </w:p>
    <w:p w14:paraId="24AE410B">
      <w:pPr>
        <w:ind w:firstLine="480" w:firstLineChars="200"/>
        <w:rPr>
          <w:sz w:val="24"/>
          <w:szCs w:val="24"/>
        </w:rPr>
      </w:pPr>
      <w:r>
        <w:rPr>
          <w:rFonts w:hint="eastAsia" w:ascii="仿宋" w:hAnsi="仿宋" w:eastAsia="仿宋" w:cs="仿宋"/>
          <w:sz w:val="24"/>
          <w:szCs w:val="24"/>
          <w:lang w:bidi="ar"/>
        </w:rPr>
        <w:t xml:space="preserve">统一社会信用代码（身份证号码）： </w:t>
      </w:r>
    </w:p>
    <w:p w14:paraId="4C021A23">
      <w:pPr>
        <w:ind w:firstLine="480" w:firstLineChars="200"/>
        <w:rPr>
          <w:sz w:val="24"/>
          <w:szCs w:val="24"/>
        </w:rPr>
      </w:pPr>
      <w:r>
        <w:rPr>
          <w:rFonts w:hint="eastAsia" w:ascii="仿宋" w:hAnsi="仿宋" w:eastAsia="仿宋" w:cs="仿宋"/>
          <w:sz w:val="24"/>
          <w:szCs w:val="24"/>
          <w:lang w:bidi="ar"/>
        </w:rPr>
        <w:t xml:space="preserve">法定代表人（负责人）： </w:t>
      </w:r>
    </w:p>
    <w:p w14:paraId="07B19413">
      <w:pPr>
        <w:ind w:firstLine="480" w:firstLineChars="200"/>
        <w:rPr>
          <w:sz w:val="24"/>
          <w:szCs w:val="24"/>
        </w:rPr>
      </w:pPr>
      <w:r>
        <w:rPr>
          <w:rFonts w:hint="eastAsia" w:ascii="仿宋" w:hAnsi="仿宋" w:eastAsia="仿宋" w:cs="仿宋"/>
          <w:sz w:val="24"/>
          <w:szCs w:val="24"/>
          <w:lang w:bidi="ar"/>
        </w:rPr>
        <w:t xml:space="preserve">联系地址和电话： </w:t>
      </w:r>
    </w:p>
    <w:p w14:paraId="428A4AD5">
      <w:pPr>
        <w:ind w:firstLine="480" w:firstLineChars="200"/>
        <w:rPr>
          <w:sz w:val="24"/>
          <w:szCs w:val="24"/>
        </w:rPr>
      </w:pPr>
      <w:r>
        <w:rPr>
          <w:rFonts w:hint="eastAsia" w:ascii="仿宋" w:hAnsi="仿宋" w:eastAsia="仿宋" w:cs="仿宋"/>
          <w:sz w:val="24"/>
          <w:szCs w:val="24"/>
          <w:lang w:bidi="ar"/>
        </w:rPr>
        <w:t xml:space="preserve">我单位（本人）自愿参加本次采购活动，严格遵守《中华人民共和国政府采购法》 </w:t>
      </w:r>
    </w:p>
    <w:p w14:paraId="4E65B47B">
      <w:pPr>
        <w:ind w:firstLine="480"/>
        <w:rPr>
          <w:sz w:val="24"/>
          <w:szCs w:val="24"/>
        </w:rPr>
      </w:pPr>
      <w:r>
        <w:rPr>
          <w:rFonts w:hint="eastAsia" w:ascii="仿宋" w:hAnsi="仿宋" w:eastAsia="仿宋" w:cs="仿宋"/>
          <w:sz w:val="24"/>
          <w:szCs w:val="24"/>
          <w:lang w:bidi="ar"/>
        </w:rPr>
        <w:t xml:space="preserve">及相关法律法规，坚守公开、公平、公正和诚实信用等原则，依法诚信经营，并郑重承诺： </w:t>
      </w:r>
    </w:p>
    <w:p w14:paraId="2EC9AA20">
      <w:pPr>
        <w:ind w:firstLine="480" w:firstLineChars="200"/>
        <w:rPr>
          <w:sz w:val="24"/>
          <w:szCs w:val="24"/>
        </w:rPr>
      </w:pPr>
      <w:r>
        <w:rPr>
          <w:rFonts w:hint="eastAsia" w:ascii="仿宋" w:hAnsi="仿宋" w:eastAsia="仿宋" w:cs="仿宋"/>
          <w:sz w:val="24"/>
          <w:szCs w:val="24"/>
          <w:lang w:bidi="ar"/>
        </w:rPr>
        <w:t xml:space="preserve">（一）我单位（本人）符合谈判文件要求以及《中华人民共和国政府采购法》第二十二 条规定的条件： </w:t>
      </w:r>
    </w:p>
    <w:p w14:paraId="0990667E">
      <w:pPr>
        <w:ind w:firstLine="480"/>
        <w:rPr>
          <w:sz w:val="24"/>
          <w:szCs w:val="24"/>
        </w:rPr>
      </w:pPr>
      <w:r>
        <w:rPr>
          <w:rFonts w:ascii="Times New Roman" w:hAnsi="Times New Roman" w:eastAsia="宋体" w:cs="Times New Roman"/>
          <w:sz w:val="24"/>
          <w:szCs w:val="24"/>
          <w:lang w:bidi="ar"/>
        </w:rPr>
        <w:t>1</w:t>
      </w:r>
      <w:r>
        <w:rPr>
          <w:rFonts w:hint="eastAsia" w:ascii="仿宋" w:hAnsi="仿宋" w:eastAsia="仿宋" w:cs="仿宋"/>
          <w:sz w:val="24"/>
          <w:szCs w:val="24"/>
          <w:lang w:bidi="ar"/>
        </w:rPr>
        <w:t xml:space="preserve">．具有独立承担民事责任的能力； </w:t>
      </w:r>
    </w:p>
    <w:p w14:paraId="03B8B396">
      <w:pPr>
        <w:ind w:firstLine="480"/>
        <w:rPr>
          <w:sz w:val="24"/>
          <w:szCs w:val="24"/>
        </w:rPr>
      </w:pPr>
      <w:r>
        <w:rPr>
          <w:rFonts w:ascii="Times New Roman" w:hAnsi="Times New Roman" w:eastAsia="宋体" w:cs="Times New Roman"/>
          <w:sz w:val="24"/>
          <w:szCs w:val="24"/>
          <w:lang w:bidi="ar"/>
        </w:rPr>
        <w:t>2</w:t>
      </w:r>
      <w:r>
        <w:rPr>
          <w:rFonts w:hint="eastAsia" w:ascii="仿宋" w:hAnsi="仿宋" w:eastAsia="仿宋" w:cs="仿宋"/>
          <w:sz w:val="24"/>
          <w:szCs w:val="24"/>
          <w:lang w:bidi="ar"/>
        </w:rPr>
        <w:t xml:space="preserve">．具有良好的商业信誉和健全的财务会计制度； </w:t>
      </w:r>
    </w:p>
    <w:p w14:paraId="5FCE43BA">
      <w:pPr>
        <w:ind w:firstLine="480"/>
        <w:rPr>
          <w:sz w:val="24"/>
          <w:szCs w:val="24"/>
        </w:rPr>
      </w:pPr>
      <w:r>
        <w:rPr>
          <w:rFonts w:ascii="Times New Roman" w:hAnsi="Times New Roman" w:eastAsia="宋体" w:cs="Times New Roman"/>
          <w:sz w:val="24"/>
          <w:szCs w:val="24"/>
          <w:lang w:bidi="ar"/>
        </w:rPr>
        <w:t>3</w:t>
      </w:r>
      <w:r>
        <w:rPr>
          <w:rFonts w:hint="eastAsia" w:ascii="仿宋" w:hAnsi="仿宋" w:eastAsia="仿宋" w:cs="仿宋"/>
          <w:sz w:val="24"/>
          <w:szCs w:val="24"/>
          <w:lang w:bidi="ar"/>
        </w:rPr>
        <w:t xml:space="preserve">．具有履行合同所必需的设备和专业技术能力； </w:t>
      </w:r>
    </w:p>
    <w:p w14:paraId="0709264B">
      <w:pPr>
        <w:ind w:firstLine="480"/>
        <w:rPr>
          <w:sz w:val="24"/>
          <w:szCs w:val="24"/>
        </w:rPr>
      </w:pPr>
      <w:r>
        <w:rPr>
          <w:rFonts w:ascii="Times New Roman" w:hAnsi="Times New Roman" w:eastAsia="宋体" w:cs="Times New Roman"/>
          <w:sz w:val="24"/>
          <w:szCs w:val="24"/>
          <w:lang w:bidi="ar"/>
        </w:rPr>
        <w:t>4</w:t>
      </w:r>
      <w:r>
        <w:rPr>
          <w:rFonts w:hint="eastAsia" w:ascii="仿宋" w:hAnsi="仿宋" w:eastAsia="仿宋" w:cs="仿宋"/>
          <w:sz w:val="24"/>
          <w:szCs w:val="24"/>
          <w:lang w:bidi="ar"/>
        </w:rPr>
        <w:t xml:space="preserve">．有依法缴纳税收和社会保障资金的良好记录； </w:t>
      </w:r>
    </w:p>
    <w:p w14:paraId="050EB80F">
      <w:pPr>
        <w:ind w:firstLine="480"/>
        <w:rPr>
          <w:sz w:val="24"/>
          <w:szCs w:val="24"/>
        </w:rPr>
      </w:pPr>
      <w:r>
        <w:rPr>
          <w:rFonts w:ascii="Times New Roman" w:hAnsi="Times New Roman" w:eastAsia="宋体" w:cs="Times New Roman"/>
          <w:sz w:val="24"/>
          <w:szCs w:val="24"/>
          <w:lang w:bidi="ar"/>
        </w:rPr>
        <w:t>5</w:t>
      </w:r>
      <w:r>
        <w:rPr>
          <w:rFonts w:hint="eastAsia" w:ascii="仿宋" w:hAnsi="仿宋" w:eastAsia="仿宋" w:cs="仿宋"/>
          <w:sz w:val="24"/>
          <w:szCs w:val="24"/>
          <w:lang w:bidi="ar"/>
        </w:rPr>
        <w:t xml:space="preserve">．参加采购活动前三年内，在经营活动中没有重大违法记录； </w:t>
      </w:r>
    </w:p>
    <w:p w14:paraId="20B7BC64">
      <w:pPr>
        <w:ind w:firstLine="480"/>
        <w:rPr>
          <w:sz w:val="24"/>
          <w:szCs w:val="24"/>
        </w:rPr>
      </w:pPr>
      <w:r>
        <w:rPr>
          <w:rFonts w:ascii="Times New Roman" w:hAnsi="Times New Roman" w:eastAsia="宋体" w:cs="Times New Roman"/>
          <w:sz w:val="24"/>
          <w:szCs w:val="24"/>
          <w:lang w:bidi="ar"/>
        </w:rPr>
        <w:t>6</w:t>
      </w:r>
      <w:r>
        <w:rPr>
          <w:rFonts w:hint="eastAsia" w:ascii="仿宋" w:hAnsi="仿宋" w:eastAsia="仿宋" w:cs="仿宋"/>
          <w:sz w:val="24"/>
          <w:szCs w:val="24"/>
          <w:lang w:bidi="ar"/>
        </w:rPr>
        <w:t xml:space="preserve">．符合法律、行政法规规定的其他条件。 </w:t>
      </w:r>
    </w:p>
    <w:p w14:paraId="43C310DC">
      <w:pPr>
        <w:ind w:firstLine="480" w:firstLineChars="200"/>
        <w:rPr>
          <w:sz w:val="24"/>
          <w:szCs w:val="24"/>
        </w:rPr>
      </w:pPr>
      <w:r>
        <w:rPr>
          <w:rFonts w:hint="eastAsia" w:ascii="仿宋" w:hAnsi="仿宋" w:eastAsia="仿宋" w:cs="仿宋"/>
          <w:sz w:val="24"/>
          <w:szCs w:val="24"/>
          <w:lang w:bidi="ar"/>
        </w:rPr>
        <w:t xml:space="preserve">（二）我单位（本人）未被列入严重失信主体名单、失信被执行人、税收违法黑名单、 政府采购严重违法失信行为记录名单，未曾作出虚假承诺。 </w:t>
      </w:r>
    </w:p>
    <w:p w14:paraId="2D6A9B2B">
      <w:pPr>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sz w:val="24"/>
          <w:szCs w:val="24"/>
          <w:lang w:bidi="ar"/>
        </w:rPr>
        <w:t>……</w:t>
      </w:r>
      <w:r>
        <w:rPr>
          <w:rFonts w:hint="eastAsia" w:ascii="仿宋" w:hAnsi="仿宋" w:eastAsia="仿宋" w:cs="仿宋"/>
          <w:sz w:val="24"/>
          <w:szCs w:val="24"/>
          <w:lang w:bidi="ar"/>
        </w:rPr>
        <w:t xml:space="preserve">给他人造成损失的，依照有关民事法律规定承担民事责任。”进行处理。 </w:t>
      </w:r>
    </w:p>
    <w:p w14:paraId="5D202AA4">
      <w:pPr>
        <w:ind w:firstLine="480"/>
        <w:jc w:val="center"/>
        <w:rPr>
          <w:sz w:val="24"/>
          <w:szCs w:val="24"/>
          <w:u w:val="single"/>
        </w:rPr>
      </w:pPr>
      <w:r>
        <w:rPr>
          <w:rFonts w:hint="eastAsia" w:ascii="仿宋" w:hAnsi="仿宋" w:eastAsia="仿宋" w:cs="仿宋"/>
          <w:sz w:val="24"/>
          <w:szCs w:val="24"/>
          <w:lang w:bidi="ar"/>
        </w:rPr>
        <w:t xml:space="preserve">            供应商名称（盖单位电子印章）：</w:t>
      </w:r>
      <w:r>
        <w:rPr>
          <w:rFonts w:hint="eastAsia" w:ascii="仿宋" w:hAnsi="仿宋" w:eastAsia="仿宋" w:cs="仿宋"/>
          <w:sz w:val="24"/>
          <w:szCs w:val="24"/>
          <w:u w:val="single"/>
          <w:lang w:bidi="ar"/>
        </w:rPr>
        <w:t xml:space="preserve">                </w:t>
      </w:r>
    </w:p>
    <w:p w14:paraId="3610AB4C">
      <w:pPr>
        <w:ind w:firstLine="480"/>
        <w:jc w:val="both"/>
        <w:rPr>
          <w:sz w:val="24"/>
          <w:szCs w:val="24"/>
          <w:u w:val="single"/>
        </w:rPr>
      </w:pPr>
      <w:r>
        <w:rPr>
          <w:rFonts w:hint="eastAsia" w:ascii="仿宋" w:hAnsi="仿宋" w:eastAsia="仿宋" w:cs="仿宋"/>
          <w:sz w:val="24"/>
          <w:szCs w:val="24"/>
          <w:lang w:bidi="ar"/>
        </w:rPr>
        <w:t>法定代表人，负责人，自然人或授权代表（签字或盖电子印章）：</w:t>
      </w:r>
      <w:r>
        <w:rPr>
          <w:rFonts w:hint="eastAsia" w:ascii="仿宋" w:hAnsi="仿宋" w:eastAsia="仿宋" w:cs="仿宋"/>
          <w:sz w:val="24"/>
          <w:szCs w:val="24"/>
          <w:u w:val="single"/>
          <w:lang w:bidi="ar"/>
        </w:rPr>
        <w:t xml:space="preserve">                 </w:t>
      </w:r>
    </w:p>
    <w:p w14:paraId="388854A8">
      <w:pPr>
        <w:ind w:firstLine="480"/>
        <w:jc w:val="right"/>
        <w:rPr>
          <w:rFonts w:hint="eastAsia" w:ascii="仿宋" w:hAnsi="仿宋" w:eastAsia="仿宋" w:cs="仿宋"/>
          <w:sz w:val="24"/>
          <w:szCs w:val="24"/>
          <w:lang w:bidi="ar"/>
        </w:rPr>
        <w:sectPr>
          <w:headerReference r:id="rId5" w:type="default"/>
          <w:pgSz w:w="12240" w:h="15840"/>
          <w:pgMar w:top="1440" w:right="1633" w:bottom="1553" w:left="1633" w:header="645" w:footer="567" w:gutter="0"/>
          <w:cols w:space="0" w:num="1"/>
          <w:docGrid w:linePitch="286" w:charSpace="0"/>
        </w:sectPr>
      </w:pPr>
      <w:r>
        <w:rPr>
          <w:rFonts w:hint="eastAsia" w:ascii="仿宋" w:hAnsi="仿宋" w:eastAsia="仿宋" w:cs="仿宋"/>
          <w:sz w:val="24"/>
          <w:szCs w:val="24"/>
          <w:lang w:bidi="ar"/>
        </w:rPr>
        <w:t xml:space="preserve">日期：   年   月  日 </w:t>
      </w:r>
    </w:p>
    <w:p w14:paraId="350E75A5">
      <w:pPr>
        <w:kinsoku/>
        <w:autoSpaceDE/>
        <w:autoSpaceDN/>
        <w:adjustRightInd/>
        <w:snapToGrid/>
        <w:ind w:firstLine="560"/>
        <w:jc w:val="center"/>
        <w:textAlignment w:val="auto"/>
        <w:rPr>
          <w:rFonts w:ascii="宋体"/>
          <w:b/>
          <w:sz w:val="28"/>
          <w:szCs w:val="18"/>
        </w:rPr>
      </w:pPr>
      <w:r>
        <w:rPr>
          <w:rFonts w:hint="eastAsia" w:ascii="宋体"/>
          <w:b/>
          <w:sz w:val="28"/>
          <w:szCs w:val="18"/>
        </w:rPr>
        <w:t>法定</w:t>
      </w:r>
      <w:r>
        <w:rPr>
          <w:rFonts w:ascii="宋体"/>
          <w:b/>
          <w:sz w:val="28"/>
          <w:szCs w:val="18"/>
        </w:rPr>
        <w:t>代表人</w:t>
      </w:r>
      <w:r>
        <w:rPr>
          <w:rFonts w:hint="eastAsia" w:ascii="宋体"/>
          <w:b/>
          <w:sz w:val="28"/>
          <w:szCs w:val="18"/>
        </w:rPr>
        <w:t>身份及</w:t>
      </w:r>
      <w:r>
        <w:rPr>
          <w:rFonts w:ascii="宋体"/>
          <w:b/>
          <w:sz w:val="28"/>
          <w:szCs w:val="18"/>
        </w:rPr>
        <w:t>授权委托书</w:t>
      </w:r>
    </w:p>
    <w:p w14:paraId="06C41948">
      <w:pPr>
        <w:pStyle w:val="7"/>
        <w:ind w:firstLine="210"/>
      </w:pPr>
    </w:p>
    <w:p w14:paraId="2C0A8692">
      <w:pPr>
        <w:pStyle w:val="14"/>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32"/>
          <w:szCs w:val="32"/>
        </w:rPr>
      </w:pPr>
      <w:r>
        <w:rPr>
          <w:rFonts w:hint="eastAsia"/>
        </w:rPr>
        <w:t>本人（身份证号码：）系（投标人全称）的法定代表人，现授权 （身份证号码：）代表我单位参与</w:t>
      </w:r>
      <w:r>
        <w:rPr>
          <w:rFonts w:hint="eastAsia"/>
          <w:u w:val="single"/>
        </w:rPr>
        <w:t xml:space="preserve">   （</w:t>
      </w:r>
      <w:r>
        <w:rPr>
          <w:rFonts w:hint="eastAsia"/>
        </w:rPr>
        <w:t>招标人全称）关于</w:t>
      </w:r>
      <w:r>
        <w:rPr>
          <w:rFonts w:hint="eastAsia"/>
          <w:u w:val="single"/>
        </w:rPr>
        <w:t xml:space="preserve">   </w:t>
      </w:r>
      <w:r>
        <w:t>(</w:t>
      </w:r>
      <w:r>
        <w:rPr>
          <w:rFonts w:hint="eastAsia"/>
        </w:rPr>
        <w:t>项目名称</w:t>
      </w:r>
      <w:r>
        <w:t>)</w:t>
      </w:r>
      <w:r>
        <w:rPr>
          <w:rFonts w:hint="eastAsia"/>
        </w:rPr>
        <w:t>投标相关事宜，在此过程中所签署的一切文件和处理与之有关的一切事务，我均予以承认；被授权人在授权有效期内签署的所有文件不因授权的撤消而消失；被授权人无转委权。</w:t>
      </w:r>
    </w:p>
    <w:p w14:paraId="2AD95759">
      <w:pPr>
        <w:pStyle w:val="14"/>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r>
        <w:rPr>
          <w:rFonts w:hint="eastAsia"/>
        </w:rPr>
        <w:t>授权有效期自年月日起至开标日期后9</w:t>
      </w:r>
      <w:r>
        <w:t>0</w:t>
      </w:r>
      <w:r>
        <w:rPr>
          <w:rFonts w:hint="eastAsia"/>
        </w:rPr>
        <w:t>个日历天止。</w:t>
      </w:r>
    </w:p>
    <w:p w14:paraId="6EF8AFAB">
      <w:pPr>
        <w:pStyle w:val="14"/>
        <w:rPr>
          <w:b/>
          <w:bCs/>
          <w:sz w:val="24"/>
        </w:rPr>
      </w:pPr>
      <w:r>
        <w:rPr>
          <w:rFonts w:hint="eastAsia"/>
          <w:b/>
          <w:bCs/>
        </w:rPr>
        <w:t>附：法定代表人、被授权人身份证复印件</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000DC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55783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jc w:val="center"/>
              <w:rPr>
                <w:rFonts w:ascii="宋体" w:hAnsi="宋体"/>
                <w:sz w:val="24"/>
              </w:rPr>
            </w:pPr>
            <w:r>
              <w:rPr>
                <w:rFonts w:hint="eastAsia" w:ascii="宋体" w:hAnsi="宋体"/>
                <w:sz w:val="24"/>
              </w:rPr>
              <w:t>（法定代表人身份证正反面复印件）</w:t>
            </w:r>
          </w:p>
        </w:tc>
      </w:tr>
      <w:tr w14:paraId="5C628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2AA37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jc w:val="center"/>
              <w:rPr>
                <w:rFonts w:ascii="宋体" w:hAnsi="宋体"/>
                <w:sz w:val="24"/>
              </w:rPr>
            </w:pPr>
            <w:r>
              <w:rPr>
                <w:rFonts w:hint="eastAsia" w:ascii="宋体" w:hAnsi="宋体"/>
                <w:sz w:val="24"/>
              </w:rPr>
              <w:t>（被授权人身份证正反面复印件）</w:t>
            </w:r>
          </w:p>
        </w:tc>
      </w:tr>
    </w:tbl>
    <w:p w14:paraId="5AFB26B0">
      <w:pPr>
        <w:tabs>
          <w:tab w:val="left" w:pos="3402"/>
        </w:tabs>
        <w:topLinePunct/>
        <w:spacing w:line="360" w:lineRule="auto"/>
        <w:ind w:firstLine="2240" w:firstLineChars="800"/>
        <w:rPr>
          <w:sz w:val="28"/>
          <w:szCs w:val="28"/>
        </w:rPr>
      </w:pPr>
      <w:r>
        <w:rPr>
          <w:rFonts w:hint="eastAsia"/>
          <w:sz w:val="28"/>
          <w:szCs w:val="28"/>
        </w:rPr>
        <w:t>单位全称</w:t>
      </w:r>
      <w:r>
        <w:rPr>
          <w:sz w:val="28"/>
          <w:szCs w:val="28"/>
        </w:rPr>
        <w:t>：</w:t>
      </w:r>
      <w:r>
        <w:rPr>
          <w:rFonts w:hint="eastAsia"/>
          <w:sz w:val="28"/>
          <w:szCs w:val="28"/>
          <w:u w:val="single"/>
        </w:rPr>
        <w:t>（</w:t>
      </w:r>
      <w:r>
        <w:rPr>
          <w:rFonts w:hint="eastAsia"/>
          <w:sz w:val="28"/>
          <w:szCs w:val="28"/>
        </w:rPr>
        <w:t>单位公</w:t>
      </w:r>
      <w:r>
        <w:rPr>
          <w:sz w:val="28"/>
          <w:szCs w:val="28"/>
        </w:rPr>
        <w:t>章）</w:t>
      </w:r>
    </w:p>
    <w:p w14:paraId="7008103E">
      <w:pPr>
        <w:tabs>
          <w:tab w:val="left" w:pos="3402"/>
        </w:tabs>
        <w:topLinePunct/>
        <w:spacing w:line="360" w:lineRule="auto"/>
        <w:ind w:left="1680" w:leftChars="800" w:firstLine="560"/>
        <w:rPr>
          <w:sz w:val="28"/>
          <w:szCs w:val="28"/>
        </w:rPr>
      </w:pPr>
      <w:r>
        <w:rPr>
          <w:sz w:val="28"/>
          <w:szCs w:val="28"/>
        </w:rPr>
        <w:t>法定代表人：（签字</w:t>
      </w:r>
      <w:r>
        <w:rPr>
          <w:rFonts w:hint="eastAsia"/>
          <w:sz w:val="28"/>
          <w:szCs w:val="28"/>
        </w:rPr>
        <w:t>或盖章</w:t>
      </w:r>
      <w:r>
        <w:rPr>
          <w:sz w:val="28"/>
          <w:szCs w:val="28"/>
        </w:rPr>
        <w:t>）</w:t>
      </w:r>
    </w:p>
    <w:p w14:paraId="0064005B">
      <w:pPr>
        <w:tabs>
          <w:tab w:val="left" w:pos="3402"/>
        </w:tabs>
        <w:topLinePunct/>
        <w:spacing w:line="360" w:lineRule="auto"/>
        <w:ind w:left="1680" w:leftChars="800" w:firstLine="600"/>
        <w:rPr>
          <w:sz w:val="28"/>
          <w:szCs w:val="28"/>
        </w:rPr>
      </w:pPr>
      <w:r>
        <w:rPr>
          <w:rFonts w:hint="eastAsia"/>
          <w:spacing w:val="20"/>
          <w:sz w:val="28"/>
          <w:szCs w:val="28"/>
        </w:rPr>
        <w:t>被授权人</w:t>
      </w:r>
      <w:r>
        <w:rPr>
          <w:sz w:val="28"/>
          <w:szCs w:val="28"/>
        </w:rPr>
        <w:t>：（签字）</w:t>
      </w:r>
    </w:p>
    <w:p w14:paraId="176E50D8">
      <w:pPr>
        <w:ind w:firstLine="560"/>
        <w:jc w:val="center"/>
        <w:rPr>
          <w:rFonts w:ascii="宋体"/>
          <w:bCs/>
          <w:sz w:val="28"/>
          <w:szCs w:val="28"/>
        </w:rPr>
        <w:sectPr>
          <w:pgSz w:w="12240" w:h="15840"/>
          <w:pgMar w:top="1440" w:right="1633" w:bottom="1553" w:left="1633" w:header="645" w:footer="567" w:gutter="0"/>
          <w:cols w:space="0" w:num="1"/>
          <w:docGrid w:linePitch="286" w:charSpace="0"/>
        </w:sectPr>
      </w:pPr>
      <w:r>
        <w:rPr>
          <w:rFonts w:ascii="宋体"/>
          <w:bCs/>
          <w:sz w:val="28"/>
          <w:szCs w:val="28"/>
        </w:rPr>
        <w:t xml:space="preserve">          年</w:t>
      </w:r>
      <w:r>
        <w:rPr>
          <w:rFonts w:hint="eastAsia" w:ascii="宋体"/>
          <w:bCs/>
          <w:sz w:val="28"/>
          <w:szCs w:val="28"/>
        </w:rPr>
        <w:t xml:space="preserve"> </w:t>
      </w:r>
      <w:r>
        <w:rPr>
          <w:rFonts w:ascii="宋体"/>
          <w:bCs/>
          <w:sz w:val="28"/>
          <w:szCs w:val="28"/>
        </w:rPr>
        <w:t>月 日</w:t>
      </w:r>
    </w:p>
    <w:p w14:paraId="7E202145">
      <w:pPr>
        <w:ind w:right="210" w:firstLine="560"/>
        <w:jc w:val="center"/>
        <w:rPr>
          <w:rFonts w:asciiTheme="majorHAnsi" w:hAnsiTheme="majorHAnsi"/>
          <w:b/>
          <w:sz w:val="28"/>
          <w:szCs w:val="18"/>
        </w:rPr>
      </w:pPr>
      <w:r>
        <w:rPr>
          <w:rFonts w:hint="eastAsia" w:asciiTheme="majorHAnsi" w:hAnsiTheme="majorHAnsi"/>
          <w:b/>
          <w:sz w:val="28"/>
          <w:szCs w:val="18"/>
        </w:rPr>
        <w:t>中铁城市规划设计研究院有限公司</w:t>
      </w:r>
    </w:p>
    <w:p w14:paraId="31A9421E">
      <w:pPr>
        <w:spacing w:line="360" w:lineRule="auto"/>
        <w:ind w:right="210" w:firstLine="560"/>
        <w:jc w:val="center"/>
        <w:rPr>
          <w:rFonts w:asciiTheme="majorHAnsi" w:hAnsiTheme="majorHAnsi"/>
          <w:b/>
        </w:rPr>
      </w:pPr>
      <w:r>
        <w:rPr>
          <w:rFonts w:asciiTheme="majorHAnsi" w:hAnsiTheme="majorHAnsi"/>
          <w:b/>
          <w:sz w:val="28"/>
          <w:szCs w:val="18"/>
        </w:rPr>
        <w:t>询（报）价单</w:t>
      </w:r>
    </w:p>
    <w:tbl>
      <w:tblPr>
        <w:tblStyle w:val="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25CB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1755" w:type="dxa"/>
            <w:vAlign w:val="center"/>
          </w:tcPr>
          <w:p w14:paraId="455A5416">
            <w:pPr>
              <w:jc w:val="both"/>
              <w:rPr>
                <w:rFonts w:ascii="宋体"/>
                <w:bCs/>
                <w:sz w:val="24"/>
                <w:szCs w:val="24"/>
              </w:rPr>
            </w:pPr>
            <w:r>
              <w:rPr>
                <w:rFonts w:hint="eastAsia" w:ascii="宋体"/>
                <w:bCs/>
                <w:sz w:val="24"/>
                <w:szCs w:val="24"/>
              </w:rPr>
              <w:t>项目名称</w:t>
            </w:r>
          </w:p>
        </w:tc>
        <w:tc>
          <w:tcPr>
            <w:tcW w:w="7686" w:type="dxa"/>
            <w:vAlign w:val="center"/>
          </w:tcPr>
          <w:p w14:paraId="14873733">
            <w:pPr>
              <w:ind w:firstLine="496"/>
              <w:jc w:val="center"/>
              <w:rPr>
                <w:rFonts w:hint="eastAsia" w:ascii="宋体" w:eastAsia="微软雅黑"/>
                <w:bCs/>
                <w:sz w:val="24"/>
                <w:szCs w:val="24"/>
                <w:lang w:val="en-US" w:eastAsia="zh-CN"/>
              </w:rPr>
            </w:pPr>
            <w:r>
              <w:rPr>
                <w:rFonts w:hint="eastAsia" w:ascii="宋体" w:eastAsia="微软雅黑"/>
                <w:bCs/>
                <w:sz w:val="24"/>
                <w:szCs w:val="24"/>
                <w:lang w:val="en-US" w:eastAsia="zh-CN"/>
              </w:rPr>
              <w:t>芜湖市湾沚区两江四圩东湖片区水环境综合治理项目-永平路（保沙路-芜屯路）雨污水改造工程勘察劳务</w:t>
            </w:r>
          </w:p>
        </w:tc>
      </w:tr>
      <w:tr w14:paraId="547B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1755" w:type="dxa"/>
            <w:vAlign w:val="center"/>
          </w:tcPr>
          <w:p w14:paraId="0AB924F2">
            <w:pPr>
              <w:jc w:val="both"/>
              <w:rPr>
                <w:rFonts w:ascii="宋体"/>
                <w:bCs/>
                <w:sz w:val="24"/>
                <w:szCs w:val="24"/>
              </w:rPr>
            </w:pPr>
            <w:r>
              <w:rPr>
                <w:rFonts w:hint="eastAsia" w:ascii="宋体"/>
                <w:bCs/>
                <w:sz w:val="24"/>
                <w:szCs w:val="24"/>
              </w:rPr>
              <w:t>项目概况</w:t>
            </w:r>
          </w:p>
        </w:tc>
        <w:tc>
          <w:tcPr>
            <w:tcW w:w="7686" w:type="dxa"/>
            <w:vAlign w:val="center"/>
          </w:tcPr>
          <w:p w14:paraId="7540FDF5">
            <w:pPr>
              <w:spacing w:before="240"/>
              <w:ind w:firstLine="500" w:firstLineChars="200"/>
              <w:outlineLvl w:val="0"/>
              <w:rPr>
                <w:rFonts w:ascii="宋体"/>
                <w:bCs/>
                <w:color w:val="000000" w:themeColor="text1"/>
                <w:sz w:val="24"/>
                <w:szCs w:val="24"/>
                <w14:textFill>
                  <w14:solidFill>
                    <w14:schemeClr w14:val="tx1"/>
                  </w14:solidFill>
                </w14:textFill>
              </w:rPr>
            </w:pPr>
            <w:r>
              <w:rPr>
                <w:rFonts w:hint="eastAsia" w:ascii="仿宋" w:hAnsi="仿宋" w:eastAsia="仿宋" w:cs="仿宋"/>
                <w:color w:val="000000" w:themeColor="text1"/>
                <w:spacing w:val="5"/>
                <w:sz w:val="24"/>
                <w:szCs w:val="24"/>
                <w:lang w:val="en-US" w:eastAsia="zh-CN"/>
                <w14:textFill>
                  <w14:solidFill>
                    <w14:schemeClr w14:val="tx1"/>
                  </w14:solidFill>
                </w14:textFill>
              </w:rPr>
              <w:t>项目为沿永平路北幅敷设的雨水管和污水管。雨水管长1007米，污水管长1235米。</w:t>
            </w:r>
          </w:p>
        </w:tc>
      </w:tr>
      <w:tr w14:paraId="080C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exact"/>
          <w:jc w:val="center"/>
        </w:trPr>
        <w:tc>
          <w:tcPr>
            <w:tcW w:w="1755" w:type="dxa"/>
            <w:vAlign w:val="center"/>
          </w:tcPr>
          <w:p w14:paraId="1EE56DA7">
            <w:pPr>
              <w:jc w:val="both"/>
              <w:rPr>
                <w:rFonts w:ascii="宋体"/>
                <w:bCs/>
                <w:sz w:val="24"/>
                <w:szCs w:val="24"/>
              </w:rPr>
            </w:pPr>
            <w:r>
              <w:rPr>
                <w:rFonts w:hint="eastAsia" w:ascii="宋体"/>
                <w:bCs/>
                <w:sz w:val="24"/>
                <w:szCs w:val="24"/>
              </w:rPr>
              <w:t>服务内容</w:t>
            </w:r>
          </w:p>
        </w:tc>
        <w:tc>
          <w:tcPr>
            <w:tcW w:w="7686" w:type="dxa"/>
            <w:vAlign w:val="center"/>
          </w:tcPr>
          <w:p w14:paraId="3D7956C9">
            <w:pPr>
              <w:spacing w:before="240"/>
              <w:ind w:firstLine="480" w:firstLineChars="200"/>
              <w:outlineLvl w:val="0"/>
              <w:rPr>
                <w:rFonts w:ascii="宋体" w:eastAsia="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本次招标内容为</w:t>
            </w:r>
            <w:r>
              <w:rPr>
                <w:rFonts w:hint="eastAsia" w:ascii="仿宋" w:hAnsi="仿宋" w:eastAsia="仿宋" w:cs="仿宋"/>
                <w:color w:val="000000" w:themeColor="text1"/>
                <w:sz w:val="24"/>
                <w:szCs w:val="24"/>
                <w:lang w:eastAsia="zh-CN"/>
                <w14:textFill>
                  <w14:solidFill>
                    <w14:schemeClr w14:val="tx1"/>
                  </w14:solidFill>
                </w14:textFill>
              </w:rPr>
              <w:t>勘察劳务，</w:t>
            </w:r>
            <w:r>
              <w:rPr>
                <w:rFonts w:hint="eastAsia" w:ascii="仿宋" w:hAnsi="仿宋" w:eastAsia="仿宋" w:cs="仿宋"/>
                <w:color w:val="000000" w:themeColor="text1"/>
                <w:sz w:val="24"/>
                <w:szCs w:val="24"/>
                <w:lang w:val="en-US" w:eastAsia="zh-CN"/>
                <w14:textFill>
                  <w14:solidFill>
                    <w14:schemeClr w14:val="tx1"/>
                  </w14:solidFill>
                </w14:textFill>
              </w:rPr>
              <w:t>本次采购内容包括但不限于钻探、静探、围挡、挖探、路面恢复、青苗赔偿、室内试验（岩石、水土腐蚀性等特殊性试验）等</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pacing w:val="5"/>
                <w:sz w:val="24"/>
                <w:szCs w:val="24"/>
                <w14:textFill>
                  <w14:solidFill>
                    <w14:schemeClr w14:val="tx1"/>
                  </w14:solidFill>
                </w14:textFill>
              </w:rPr>
              <w:t>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2</w:t>
            </w:r>
            <w:r>
              <w:rPr>
                <w:rFonts w:hint="eastAsia" w:ascii="仿宋" w:hAnsi="仿宋" w:eastAsia="仿宋" w:cs="仿宋"/>
                <w:color w:val="000000" w:themeColor="text1"/>
                <w:spacing w:val="5"/>
                <w:sz w:val="24"/>
                <w:szCs w:val="24"/>
                <w14:textFill>
                  <w14:solidFill>
                    <w14:schemeClr w14:val="tx1"/>
                  </w14:solidFill>
                </w14:textFill>
              </w:rPr>
              <w:t>0</w:t>
            </w:r>
            <w:r>
              <w:rPr>
                <w:rFonts w:hint="eastAsia" w:ascii="仿宋" w:hAnsi="仿宋" w:eastAsia="仿宋" w:cs="仿宋"/>
                <w:color w:val="000000" w:themeColor="text1"/>
                <w:spacing w:val="5"/>
                <w:sz w:val="24"/>
                <w:szCs w:val="24"/>
                <w:lang w:val="en-US" w:eastAsia="zh-CN"/>
                <w14:textFill>
                  <w14:solidFill>
                    <w14:schemeClr w14:val="tx1"/>
                  </w14:solidFill>
                </w14:textFill>
              </w:rPr>
              <w:t>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100</w:t>
            </w:r>
            <w:r>
              <w:rPr>
                <w:rFonts w:hint="eastAsia" w:ascii="仿宋" w:hAnsi="仿宋" w:eastAsia="仿宋" w:cs="仿宋"/>
                <w:color w:val="000000" w:themeColor="text1"/>
                <w:spacing w:val="5"/>
                <w:sz w:val="24"/>
                <w:szCs w:val="24"/>
                <w14:textFill>
                  <w14:solidFill>
                    <w14:schemeClr w14:val="tx1"/>
                  </w14:solidFill>
                </w14:textFill>
              </w:rPr>
              <w:t>米。</w:t>
            </w:r>
          </w:p>
        </w:tc>
      </w:tr>
      <w:tr w14:paraId="14BC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755" w:type="dxa"/>
            <w:vAlign w:val="center"/>
          </w:tcPr>
          <w:p w14:paraId="717F3760">
            <w:pPr>
              <w:jc w:val="both"/>
              <w:rPr>
                <w:rFonts w:ascii="宋体"/>
                <w:bCs/>
                <w:sz w:val="24"/>
                <w:szCs w:val="24"/>
              </w:rPr>
            </w:pPr>
            <w:r>
              <w:rPr>
                <w:rFonts w:hint="eastAsia" w:ascii="宋体"/>
                <w:bCs/>
                <w:sz w:val="24"/>
                <w:szCs w:val="24"/>
              </w:rPr>
              <w:t>最高投标限价</w:t>
            </w:r>
          </w:p>
        </w:tc>
        <w:tc>
          <w:tcPr>
            <w:tcW w:w="7686" w:type="dxa"/>
            <w:vAlign w:val="center"/>
          </w:tcPr>
          <w:p w14:paraId="387C5456">
            <w:pPr>
              <w:rPr>
                <w:rFonts w:ascii="宋体"/>
                <w:bCs/>
                <w:sz w:val="24"/>
                <w:szCs w:val="24"/>
              </w:rPr>
            </w:pPr>
            <w:r>
              <w:rPr>
                <w:rFonts w:hint="eastAsia" w:ascii="仿宋" w:hAnsi="仿宋" w:eastAsia="仿宋" w:cs="仿宋"/>
                <w:color w:val="000000" w:themeColor="text1"/>
                <w:spacing w:val="5"/>
                <w:sz w:val="24"/>
                <w:szCs w:val="24"/>
                <w:lang w:val="en-US" w:eastAsia="zh-CN"/>
                <w14:textFill>
                  <w14:solidFill>
                    <w14:schemeClr w14:val="tx1"/>
                  </w14:solidFill>
                </w14:textFill>
              </w:rPr>
              <w:t>12</w:t>
            </w:r>
            <w:r>
              <w:rPr>
                <w:rFonts w:hint="eastAsia" w:ascii="仿宋" w:hAnsi="仿宋" w:eastAsia="仿宋" w:cs="仿宋"/>
                <w:color w:val="000000" w:themeColor="text1"/>
                <w:spacing w:val="5"/>
                <w:sz w:val="24"/>
                <w:szCs w:val="24"/>
                <w14:textFill>
                  <w14:solidFill>
                    <w14:schemeClr w14:val="tx1"/>
                  </w14:solidFill>
                </w14:textFill>
              </w:rPr>
              <w:t>000</w:t>
            </w:r>
            <w:r>
              <w:rPr>
                <w:rFonts w:hint="eastAsia" w:ascii="仿宋" w:hAnsi="仿宋" w:eastAsia="仿宋" w:cs="仿宋"/>
                <w:spacing w:val="5"/>
                <w:sz w:val="24"/>
                <w:szCs w:val="24"/>
              </w:rPr>
              <w:t>元</w:t>
            </w:r>
          </w:p>
        </w:tc>
      </w:tr>
      <w:tr w14:paraId="19D6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161C48AA">
            <w:pPr>
              <w:jc w:val="both"/>
              <w:rPr>
                <w:rFonts w:ascii="宋体"/>
                <w:bCs/>
                <w:sz w:val="24"/>
                <w:szCs w:val="24"/>
              </w:rPr>
            </w:pPr>
            <w:r>
              <w:rPr>
                <w:rFonts w:hint="eastAsia" w:ascii="宋体"/>
                <w:bCs/>
                <w:sz w:val="24"/>
                <w:szCs w:val="24"/>
              </w:rPr>
              <w:t>投标报价</w:t>
            </w:r>
          </w:p>
        </w:tc>
        <w:tc>
          <w:tcPr>
            <w:tcW w:w="7686" w:type="dxa"/>
            <w:vAlign w:val="center"/>
          </w:tcPr>
          <w:p w14:paraId="561C6185">
            <w:pPr>
              <w:rPr>
                <w:rFonts w:ascii="宋体"/>
                <w:bCs/>
                <w:sz w:val="24"/>
                <w:szCs w:val="24"/>
              </w:rPr>
            </w:pPr>
            <w:r>
              <w:rPr>
                <w:rFonts w:hint="eastAsia" w:ascii="宋体"/>
                <w:bCs/>
                <w:sz w:val="24"/>
                <w:szCs w:val="24"/>
              </w:rPr>
              <w:t>人</w:t>
            </w:r>
            <w:r>
              <w:rPr>
                <w:rFonts w:hint="eastAsia" w:ascii="宋体"/>
                <w:bCs/>
                <w:sz w:val="24"/>
                <w:szCs w:val="24"/>
                <w:lang w:val="en-US" w:eastAsia="zh-CN"/>
              </w:rPr>
              <w:t>民</w:t>
            </w:r>
            <w:r>
              <w:rPr>
                <w:rFonts w:hint="eastAsia" w:ascii="宋体"/>
                <w:bCs/>
                <w:sz w:val="24"/>
                <w:szCs w:val="24"/>
              </w:rPr>
              <w:t>币小写：     元（总包干价），报价清单可另附页。</w:t>
            </w:r>
          </w:p>
        </w:tc>
      </w:tr>
      <w:tr w14:paraId="784B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45E09B0D">
            <w:pPr>
              <w:ind w:firstLine="480"/>
              <w:jc w:val="center"/>
              <w:rPr>
                <w:rFonts w:ascii="宋体"/>
                <w:bCs/>
                <w:sz w:val="24"/>
                <w:szCs w:val="24"/>
              </w:rPr>
            </w:pPr>
          </w:p>
        </w:tc>
        <w:tc>
          <w:tcPr>
            <w:tcW w:w="7686" w:type="dxa"/>
            <w:vAlign w:val="center"/>
          </w:tcPr>
          <w:p w14:paraId="54A92706">
            <w:pPr>
              <w:rPr>
                <w:rFonts w:ascii="宋体"/>
                <w:bCs/>
                <w:sz w:val="24"/>
                <w:szCs w:val="24"/>
              </w:rPr>
            </w:pPr>
            <w:r>
              <w:rPr>
                <w:rFonts w:hint="eastAsia" w:ascii="宋体"/>
                <w:bCs/>
                <w:sz w:val="24"/>
                <w:szCs w:val="24"/>
              </w:rPr>
              <w:t>人民币大写：</w:t>
            </w:r>
          </w:p>
        </w:tc>
      </w:tr>
      <w:tr w14:paraId="6436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4" w:hRule="exact"/>
          <w:jc w:val="center"/>
        </w:trPr>
        <w:tc>
          <w:tcPr>
            <w:tcW w:w="1755" w:type="dxa"/>
            <w:vAlign w:val="center"/>
          </w:tcPr>
          <w:p w14:paraId="7079CA35">
            <w:pPr>
              <w:jc w:val="both"/>
              <w:rPr>
                <w:rFonts w:ascii="宋体"/>
                <w:bCs/>
                <w:sz w:val="24"/>
                <w:szCs w:val="24"/>
              </w:rPr>
            </w:pPr>
            <w:r>
              <w:rPr>
                <w:rFonts w:hint="eastAsia" w:ascii="宋体"/>
                <w:bCs/>
                <w:sz w:val="24"/>
                <w:szCs w:val="24"/>
              </w:rPr>
              <w:t>其他</w:t>
            </w:r>
          </w:p>
        </w:tc>
        <w:tc>
          <w:tcPr>
            <w:tcW w:w="7686" w:type="dxa"/>
            <w:vAlign w:val="center"/>
          </w:tcPr>
          <w:p w14:paraId="32DEE8A7">
            <w:pPr>
              <w:keepNext w:val="0"/>
              <w:keepLines w:val="0"/>
              <w:pageBreakBefore w:val="0"/>
              <w:widowControl/>
              <w:kinsoku w:val="0"/>
              <w:wordWrap/>
              <w:overflowPunct/>
              <w:topLinePunct w:val="0"/>
              <w:bidi w:val="0"/>
              <w:adjustRightInd w:val="0"/>
              <w:snapToGrid w:val="0"/>
              <w:spacing w:line="300" w:lineRule="exact"/>
              <w:textAlignment w:val="baseline"/>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1.若存在分项报价，报价人需另附分项报价清单，格式自拟；</w:t>
            </w:r>
          </w:p>
          <w:p w14:paraId="37696E8A">
            <w:pPr>
              <w:keepNext w:val="0"/>
              <w:keepLines w:val="0"/>
              <w:pageBreakBefore w:val="0"/>
              <w:widowControl/>
              <w:kinsoku w:val="0"/>
              <w:wordWrap/>
              <w:overflowPunct/>
              <w:topLinePunct w:val="0"/>
              <w:bidi w:val="0"/>
              <w:adjustRightInd w:val="0"/>
              <w:snapToGrid w:val="0"/>
              <w:spacing w:line="300" w:lineRule="exact"/>
              <w:textAlignment w:val="baseline"/>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2.固定单价合同，以实际完成工作量结算最终费用；</w:t>
            </w:r>
          </w:p>
          <w:p w14:paraId="1A413A8C">
            <w:pPr>
              <w:pStyle w:val="7"/>
              <w:keepNext w:val="0"/>
              <w:keepLines w:val="0"/>
              <w:pageBreakBefore w:val="0"/>
              <w:widowControl/>
              <w:kinsoku w:val="0"/>
              <w:wordWrap/>
              <w:overflowPunct/>
              <w:topLinePunct w:val="0"/>
              <w:bidi w:val="0"/>
              <w:adjustRightInd w:val="0"/>
              <w:snapToGrid w:val="0"/>
              <w:spacing w:line="300" w:lineRule="exact"/>
              <w:ind w:firstLine="0" w:firstLineChars="0"/>
              <w:textAlignment w:val="baseline"/>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3.若中标单位所开发票税率低于6%，则需要承担差额部分，询价单位按扣除税额差额后实际金额支付；</w:t>
            </w:r>
          </w:p>
          <w:p w14:paraId="3BCA42BB">
            <w:pPr>
              <w:keepNext w:val="0"/>
              <w:keepLines w:val="0"/>
              <w:pageBreakBefore w:val="0"/>
              <w:widowControl/>
              <w:kinsoku w:val="0"/>
              <w:wordWrap/>
              <w:overflowPunct/>
              <w:topLinePunct w:val="0"/>
              <w:bidi w:val="0"/>
              <w:adjustRightInd w:val="0"/>
              <w:snapToGrid w:val="0"/>
              <w:spacing w:line="300" w:lineRule="exact"/>
              <w:ind w:right="280" w:rightChars="0"/>
              <w:jc w:val="both"/>
              <w:textAlignment w:val="baseline"/>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4.有意向者，请于</w:t>
            </w:r>
            <w:r>
              <w:rPr>
                <w:rFonts w:hint="eastAsia" w:ascii="仿宋" w:hAnsi="仿宋" w:eastAsia="仿宋" w:cs="仿宋"/>
                <w:snapToGrid w:val="0"/>
                <w:color w:val="000000" w:themeColor="text1"/>
                <w:spacing w:val="5"/>
                <w:sz w:val="24"/>
                <w:szCs w:val="24"/>
                <w:lang w:val="en-US" w:eastAsia="zh-CN" w:bidi="ar-SA"/>
                <w14:textFill>
                  <w14:solidFill>
                    <w14:schemeClr w14:val="tx1"/>
                  </w14:solidFill>
                </w14:textFill>
              </w:rPr>
              <w:t>2025年12月5日，北京时间17：00前将此</w:t>
            </w:r>
            <w:r>
              <w:rPr>
                <w:rFonts w:hint="eastAsia" w:ascii="仿宋_GB2312" w:hAnsi="华文仿宋" w:eastAsia="仿宋_GB2312" w:cs="Times New Roman"/>
                <w:sz w:val="24"/>
                <w:szCs w:val="24"/>
              </w:rPr>
              <w:t>询价单、</w:t>
            </w:r>
            <w:r>
              <w:rPr>
                <w:rFonts w:hint="eastAsia" w:ascii="仿宋" w:hAnsi="仿宋" w:eastAsia="仿宋" w:cs="仿宋"/>
                <w:color w:val="auto"/>
                <w:spacing w:val="-5"/>
                <w:sz w:val="24"/>
                <w:szCs w:val="24"/>
              </w:rPr>
              <w:t>法定代表人身份及授权委托书、营业执照、</w:t>
            </w:r>
            <w:r>
              <w:rPr>
                <w:rFonts w:hint="eastAsia" w:ascii="仿宋" w:hAnsi="仿宋" w:eastAsia="仿宋" w:cs="仿宋"/>
                <w:color w:val="auto"/>
                <w:spacing w:val="-5"/>
                <w:sz w:val="24"/>
                <w:szCs w:val="24"/>
                <w:lang w:val="en-US" w:eastAsia="zh-CN"/>
              </w:rPr>
              <w:t>资质证书扫</w:t>
            </w:r>
            <w:r>
              <w:rPr>
                <w:rFonts w:hint="eastAsia" w:ascii="仿宋" w:hAnsi="仿宋" w:eastAsia="仿宋" w:cs="仿宋"/>
                <w:color w:val="auto"/>
                <w:spacing w:val="-5"/>
                <w:sz w:val="24"/>
                <w:szCs w:val="24"/>
              </w:rPr>
              <w:t>描件盖公章寄至芜湖市鸠江区国泰路8号中铁设计广场，收件人：张工，联系电话：18155398729；相关附件及扫描件发送至邮箱：389788120@qq.com</w:t>
            </w:r>
            <w:r>
              <w:rPr>
                <w:rFonts w:hint="eastAsia" w:ascii="仿宋" w:hAnsi="仿宋" w:eastAsia="仿宋" w:cs="仿宋"/>
                <w:color w:val="auto"/>
                <w:spacing w:val="-5"/>
                <w:sz w:val="24"/>
                <w:szCs w:val="24"/>
                <w:lang w:eastAsia="zh-CN"/>
              </w:rPr>
              <w:t>。</w:t>
            </w:r>
          </w:p>
        </w:tc>
      </w:tr>
      <w:tr w14:paraId="54F8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exact"/>
          <w:jc w:val="center"/>
        </w:trPr>
        <w:tc>
          <w:tcPr>
            <w:tcW w:w="1755" w:type="dxa"/>
            <w:vAlign w:val="center"/>
          </w:tcPr>
          <w:p w14:paraId="0BC9A218">
            <w:pPr>
              <w:jc w:val="both"/>
              <w:rPr>
                <w:rFonts w:ascii="宋体"/>
                <w:bCs/>
                <w:sz w:val="24"/>
                <w:szCs w:val="24"/>
              </w:rPr>
            </w:pPr>
            <w:r>
              <w:rPr>
                <w:rFonts w:hint="eastAsia" w:ascii="宋体"/>
                <w:bCs/>
                <w:sz w:val="24"/>
                <w:szCs w:val="24"/>
              </w:rPr>
              <w:t>报价单位</w:t>
            </w:r>
            <w:r>
              <w:rPr>
                <w:rFonts w:hint="eastAsia" w:ascii="宋体"/>
                <w:bCs/>
                <w:sz w:val="24"/>
                <w:szCs w:val="24"/>
                <w:lang w:eastAsia="zh-CN"/>
              </w:rPr>
              <w:t>（</w:t>
            </w:r>
            <w:r>
              <w:rPr>
                <w:rFonts w:hint="eastAsia" w:ascii="宋体"/>
                <w:bCs/>
                <w:sz w:val="24"/>
                <w:szCs w:val="24"/>
              </w:rPr>
              <w:t>盖单位公章）</w:t>
            </w:r>
          </w:p>
        </w:tc>
        <w:tc>
          <w:tcPr>
            <w:tcW w:w="7686" w:type="dxa"/>
            <w:vAlign w:val="center"/>
          </w:tcPr>
          <w:p w14:paraId="515C175C">
            <w:pPr>
              <w:spacing w:line="300" w:lineRule="exact"/>
              <w:ind w:firstLine="480"/>
              <w:jc w:val="center"/>
              <w:rPr>
                <w:rFonts w:ascii="宋体"/>
                <w:bCs/>
                <w:sz w:val="24"/>
                <w:szCs w:val="24"/>
              </w:rPr>
            </w:pPr>
          </w:p>
        </w:tc>
      </w:tr>
      <w:tr w14:paraId="0EC7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6E398DC7">
            <w:pPr>
              <w:jc w:val="both"/>
              <w:rPr>
                <w:rFonts w:ascii="宋体"/>
                <w:bCs/>
                <w:sz w:val="24"/>
                <w:szCs w:val="24"/>
              </w:rPr>
            </w:pPr>
            <w:r>
              <w:rPr>
                <w:rFonts w:hint="eastAsia" w:ascii="宋体"/>
                <w:bCs/>
                <w:sz w:val="24"/>
                <w:szCs w:val="24"/>
              </w:rPr>
              <w:t>法定代表人（签字或盖章）</w:t>
            </w:r>
          </w:p>
        </w:tc>
        <w:tc>
          <w:tcPr>
            <w:tcW w:w="7686" w:type="dxa"/>
            <w:vAlign w:val="center"/>
          </w:tcPr>
          <w:p w14:paraId="3101026E">
            <w:pPr>
              <w:ind w:firstLine="480"/>
              <w:jc w:val="center"/>
              <w:rPr>
                <w:rFonts w:ascii="宋体"/>
                <w:bCs/>
                <w:sz w:val="24"/>
                <w:szCs w:val="24"/>
              </w:rPr>
            </w:pPr>
          </w:p>
        </w:tc>
      </w:tr>
      <w:tr w14:paraId="09C1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exact"/>
          <w:jc w:val="center"/>
        </w:trPr>
        <w:tc>
          <w:tcPr>
            <w:tcW w:w="1755" w:type="dxa"/>
            <w:vAlign w:val="center"/>
          </w:tcPr>
          <w:p w14:paraId="04A20990">
            <w:pPr>
              <w:jc w:val="both"/>
              <w:rPr>
                <w:rFonts w:ascii="宋体"/>
                <w:bCs/>
                <w:sz w:val="24"/>
                <w:szCs w:val="24"/>
              </w:rPr>
            </w:pPr>
            <w:r>
              <w:rPr>
                <w:rFonts w:hint="eastAsia" w:ascii="宋体"/>
                <w:bCs/>
                <w:sz w:val="24"/>
                <w:szCs w:val="24"/>
              </w:rPr>
              <w:t>法定代表人或委托代理人联系方式</w:t>
            </w:r>
          </w:p>
        </w:tc>
        <w:tc>
          <w:tcPr>
            <w:tcW w:w="7686" w:type="dxa"/>
            <w:vAlign w:val="center"/>
          </w:tcPr>
          <w:p w14:paraId="57559853">
            <w:pPr>
              <w:ind w:firstLine="480"/>
              <w:jc w:val="center"/>
              <w:rPr>
                <w:rFonts w:ascii="宋体"/>
                <w:bCs/>
                <w:sz w:val="24"/>
                <w:szCs w:val="24"/>
              </w:rPr>
            </w:pPr>
          </w:p>
        </w:tc>
      </w:tr>
    </w:tbl>
    <w:p w14:paraId="62867863">
      <w:pPr>
        <w:spacing w:line="400" w:lineRule="exact"/>
        <w:ind w:firstLine="480"/>
        <w:jc w:val="center"/>
        <w:rPr>
          <w:rFonts w:ascii="宋体"/>
          <w:bCs/>
          <w:sz w:val="24"/>
          <w:szCs w:val="24"/>
        </w:rPr>
      </w:pPr>
    </w:p>
    <w:p w14:paraId="738DAA5D">
      <w:pPr>
        <w:spacing w:line="400" w:lineRule="exact"/>
        <w:ind w:right="280" w:firstLine="480"/>
        <w:jc w:val="right"/>
        <w:rPr>
          <w:rFonts w:hint="eastAsia" w:ascii="宋体"/>
          <w:bCs/>
          <w:sz w:val="24"/>
          <w:szCs w:val="24"/>
        </w:rPr>
      </w:pPr>
      <w:r>
        <w:rPr>
          <w:rFonts w:hint="eastAsia" w:ascii="宋体"/>
          <w:bCs/>
          <w:sz w:val="24"/>
          <w:szCs w:val="24"/>
        </w:rPr>
        <w:t>日期： 年  月  日</w:t>
      </w:r>
    </w:p>
    <w:sectPr>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095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D0E72">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440B">
    <w:pPr>
      <w:spacing w:line="384" w:lineRule="exact"/>
      <w:ind w:firstLine="42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4B482"/>
    <w:multiLevelType w:val="singleLevel"/>
    <w:tmpl w:val="66B4B4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OGQzNDQzYzg3Nzc5OTVmNTQ2YzkwZmQ1ZTQyODQifQ=="/>
  </w:docVars>
  <w:rsids>
    <w:rsidRoot w:val="00F91075"/>
    <w:rsid w:val="00002150"/>
    <w:rsid w:val="0000367C"/>
    <w:rsid w:val="00004DDB"/>
    <w:rsid w:val="00030C17"/>
    <w:rsid w:val="0003558A"/>
    <w:rsid w:val="0003560D"/>
    <w:rsid w:val="00040EC2"/>
    <w:rsid w:val="00044D72"/>
    <w:rsid w:val="00046AE0"/>
    <w:rsid w:val="00052BB0"/>
    <w:rsid w:val="00064C03"/>
    <w:rsid w:val="000679A2"/>
    <w:rsid w:val="00090481"/>
    <w:rsid w:val="0009139A"/>
    <w:rsid w:val="00097EFD"/>
    <w:rsid w:val="000A1280"/>
    <w:rsid w:val="000B3189"/>
    <w:rsid w:val="000B423F"/>
    <w:rsid w:val="000B67CC"/>
    <w:rsid w:val="000B70CB"/>
    <w:rsid w:val="000C7E81"/>
    <w:rsid w:val="000D1D2F"/>
    <w:rsid w:val="000D5708"/>
    <w:rsid w:val="00105EA4"/>
    <w:rsid w:val="001418CB"/>
    <w:rsid w:val="00147079"/>
    <w:rsid w:val="00184F24"/>
    <w:rsid w:val="00186E84"/>
    <w:rsid w:val="001D0C0B"/>
    <w:rsid w:val="001D0E22"/>
    <w:rsid w:val="001E0872"/>
    <w:rsid w:val="002125CB"/>
    <w:rsid w:val="002220A3"/>
    <w:rsid w:val="00232DFC"/>
    <w:rsid w:val="00234347"/>
    <w:rsid w:val="00264D73"/>
    <w:rsid w:val="0028371C"/>
    <w:rsid w:val="00285449"/>
    <w:rsid w:val="00290CA8"/>
    <w:rsid w:val="00296331"/>
    <w:rsid w:val="002B3789"/>
    <w:rsid w:val="002C7B9F"/>
    <w:rsid w:val="002E1C24"/>
    <w:rsid w:val="002E3A3D"/>
    <w:rsid w:val="002E5DFC"/>
    <w:rsid w:val="002F3AFC"/>
    <w:rsid w:val="00307035"/>
    <w:rsid w:val="00316059"/>
    <w:rsid w:val="00316741"/>
    <w:rsid w:val="00321412"/>
    <w:rsid w:val="0032436A"/>
    <w:rsid w:val="0034049C"/>
    <w:rsid w:val="00357A21"/>
    <w:rsid w:val="00360002"/>
    <w:rsid w:val="00365038"/>
    <w:rsid w:val="00365B98"/>
    <w:rsid w:val="00366871"/>
    <w:rsid w:val="00385D14"/>
    <w:rsid w:val="00393756"/>
    <w:rsid w:val="003B0189"/>
    <w:rsid w:val="003B3895"/>
    <w:rsid w:val="003B6D4D"/>
    <w:rsid w:val="003D0851"/>
    <w:rsid w:val="003E46E8"/>
    <w:rsid w:val="003F0B3A"/>
    <w:rsid w:val="004003E0"/>
    <w:rsid w:val="004078E5"/>
    <w:rsid w:val="00411D2B"/>
    <w:rsid w:val="00412763"/>
    <w:rsid w:val="004457C9"/>
    <w:rsid w:val="00452C7A"/>
    <w:rsid w:val="00455DAC"/>
    <w:rsid w:val="00467267"/>
    <w:rsid w:val="004B1547"/>
    <w:rsid w:val="004B6324"/>
    <w:rsid w:val="004C0FAB"/>
    <w:rsid w:val="004C22E3"/>
    <w:rsid w:val="004D1B1A"/>
    <w:rsid w:val="004D28F7"/>
    <w:rsid w:val="004E1C37"/>
    <w:rsid w:val="004E4150"/>
    <w:rsid w:val="00503785"/>
    <w:rsid w:val="00507E2C"/>
    <w:rsid w:val="005271BA"/>
    <w:rsid w:val="005465EC"/>
    <w:rsid w:val="00552148"/>
    <w:rsid w:val="0055246D"/>
    <w:rsid w:val="005629D1"/>
    <w:rsid w:val="00570DA3"/>
    <w:rsid w:val="00571C30"/>
    <w:rsid w:val="00571D8E"/>
    <w:rsid w:val="00575FF6"/>
    <w:rsid w:val="005846E1"/>
    <w:rsid w:val="0059210B"/>
    <w:rsid w:val="005C385B"/>
    <w:rsid w:val="005C6C77"/>
    <w:rsid w:val="005C715C"/>
    <w:rsid w:val="005D07FD"/>
    <w:rsid w:val="005D139F"/>
    <w:rsid w:val="005D4C26"/>
    <w:rsid w:val="005D50C5"/>
    <w:rsid w:val="00610780"/>
    <w:rsid w:val="00614E4E"/>
    <w:rsid w:val="00616818"/>
    <w:rsid w:val="00634D0E"/>
    <w:rsid w:val="00635476"/>
    <w:rsid w:val="00642A08"/>
    <w:rsid w:val="0064361D"/>
    <w:rsid w:val="00682060"/>
    <w:rsid w:val="0068212C"/>
    <w:rsid w:val="006A16E7"/>
    <w:rsid w:val="006A3963"/>
    <w:rsid w:val="006B146A"/>
    <w:rsid w:val="006C1185"/>
    <w:rsid w:val="006E41C0"/>
    <w:rsid w:val="006F4DB9"/>
    <w:rsid w:val="00703D31"/>
    <w:rsid w:val="00727041"/>
    <w:rsid w:val="00737929"/>
    <w:rsid w:val="007540E7"/>
    <w:rsid w:val="00756AF7"/>
    <w:rsid w:val="00762714"/>
    <w:rsid w:val="0076362C"/>
    <w:rsid w:val="00774032"/>
    <w:rsid w:val="007A577D"/>
    <w:rsid w:val="007A61A3"/>
    <w:rsid w:val="007B444B"/>
    <w:rsid w:val="007B7A74"/>
    <w:rsid w:val="007C3133"/>
    <w:rsid w:val="007C40EE"/>
    <w:rsid w:val="007D1CB5"/>
    <w:rsid w:val="007E42BE"/>
    <w:rsid w:val="007F101B"/>
    <w:rsid w:val="007F7949"/>
    <w:rsid w:val="00800DEE"/>
    <w:rsid w:val="00801B24"/>
    <w:rsid w:val="00803352"/>
    <w:rsid w:val="00806979"/>
    <w:rsid w:val="00812A52"/>
    <w:rsid w:val="0084183E"/>
    <w:rsid w:val="00861177"/>
    <w:rsid w:val="00866548"/>
    <w:rsid w:val="008677C4"/>
    <w:rsid w:val="00873E48"/>
    <w:rsid w:val="008763E0"/>
    <w:rsid w:val="00883EE0"/>
    <w:rsid w:val="008938D8"/>
    <w:rsid w:val="008A267B"/>
    <w:rsid w:val="008A49DE"/>
    <w:rsid w:val="008B3BC9"/>
    <w:rsid w:val="008B785E"/>
    <w:rsid w:val="008D178C"/>
    <w:rsid w:val="008D231F"/>
    <w:rsid w:val="008D6C4A"/>
    <w:rsid w:val="008E0017"/>
    <w:rsid w:val="00903D29"/>
    <w:rsid w:val="0091042B"/>
    <w:rsid w:val="009236B9"/>
    <w:rsid w:val="00936405"/>
    <w:rsid w:val="0094403E"/>
    <w:rsid w:val="00951333"/>
    <w:rsid w:val="00961629"/>
    <w:rsid w:val="00980339"/>
    <w:rsid w:val="00983D14"/>
    <w:rsid w:val="0098423F"/>
    <w:rsid w:val="009A1DF4"/>
    <w:rsid w:val="009B2306"/>
    <w:rsid w:val="009C4BB6"/>
    <w:rsid w:val="00A116C3"/>
    <w:rsid w:val="00A32D64"/>
    <w:rsid w:val="00A3301B"/>
    <w:rsid w:val="00A3594A"/>
    <w:rsid w:val="00A37574"/>
    <w:rsid w:val="00A53970"/>
    <w:rsid w:val="00A65DEB"/>
    <w:rsid w:val="00A67929"/>
    <w:rsid w:val="00A9157F"/>
    <w:rsid w:val="00A95122"/>
    <w:rsid w:val="00AD4AB6"/>
    <w:rsid w:val="00AD56BF"/>
    <w:rsid w:val="00AE3B40"/>
    <w:rsid w:val="00AE4EBC"/>
    <w:rsid w:val="00B10137"/>
    <w:rsid w:val="00B12005"/>
    <w:rsid w:val="00B22DB3"/>
    <w:rsid w:val="00B3403B"/>
    <w:rsid w:val="00B357E9"/>
    <w:rsid w:val="00B61BC8"/>
    <w:rsid w:val="00B74D11"/>
    <w:rsid w:val="00B8197D"/>
    <w:rsid w:val="00B92358"/>
    <w:rsid w:val="00BB1B9B"/>
    <w:rsid w:val="00BC4713"/>
    <w:rsid w:val="00BD5710"/>
    <w:rsid w:val="00BE248B"/>
    <w:rsid w:val="00BF56BA"/>
    <w:rsid w:val="00BF63D1"/>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D3E34"/>
    <w:rsid w:val="00CE249A"/>
    <w:rsid w:val="00CE37DF"/>
    <w:rsid w:val="00CE43EC"/>
    <w:rsid w:val="00D2394F"/>
    <w:rsid w:val="00D436CD"/>
    <w:rsid w:val="00D72225"/>
    <w:rsid w:val="00D925F8"/>
    <w:rsid w:val="00D928A0"/>
    <w:rsid w:val="00D970FD"/>
    <w:rsid w:val="00DA61DD"/>
    <w:rsid w:val="00DB78EC"/>
    <w:rsid w:val="00DC3352"/>
    <w:rsid w:val="00DD2843"/>
    <w:rsid w:val="00DE30A3"/>
    <w:rsid w:val="00DF49E9"/>
    <w:rsid w:val="00E27493"/>
    <w:rsid w:val="00E33D18"/>
    <w:rsid w:val="00E5365D"/>
    <w:rsid w:val="00E6382E"/>
    <w:rsid w:val="00E63980"/>
    <w:rsid w:val="00E67BE5"/>
    <w:rsid w:val="00E75D44"/>
    <w:rsid w:val="00E81736"/>
    <w:rsid w:val="00E95A46"/>
    <w:rsid w:val="00E968C1"/>
    <w:rsid w:val="00E96C6C"/>
    <w:rsid w:val="00EB42F1"/>
    <w:rsid w:val="00ED556D"/>
    <w:rsid w:val="00F13987"/>
    <w:rsid w:val="00F25927"/>
    <w:rsid w:val="00F32EC2"/>
    <w:rsid w:val="00F33D81"/>
    <w:rsid w:val="00F36311"/>
    <w:rsid w:val="00F42661"/>
    <w:rsid w:val="00F44302"/>
    <w:rsid w:val="00F46140"/>
    <w:rsid w:val="00F46A80"/>
    <w:rsid w:val="00F64CE1"/>
    <w:rsid w:val="00F90D68"/>
    <w:rsid w:val="00F91075"/>
    <w:rsid w:val="00FA198A"/>
    <w:rsid w:val="00FA219F"/>
    <w:rsid w:val="00FA7BF6"/>
    <w:rsid w:val="00FB32B7"/>
    <w:rsid w:val="00FC22B6"/>
    <w:rsid w:val="00FC32C5"/>
    <w:rsid w:val="00FC3FB9"/>
    <w:rsid w:val="00FD1234"/>
    <w:rsid w:val="00FD5487"/>
    <w:rsid w:val="00FE0F9C"/>
    <w:rsid w:val="00FF4847"/>
    <w:rsid w:val="02470227"/>
    <w:rsid w:val="02921D46"/>
    <w:rsid w:val="02A8425B"/>
    <w:rsid w:val="042B2815"/>
    <w:rsid w:val="05137986"/>
    <w:rsid w:val="06FE654A"/>
    <w:rsid w:val="087F780C"/>
    <w:rsid w:val="095E38C5"/>
    <w:rsid w:val="0AB31E32"/>
    <w:rsid w:val="0ABB58B5"/>
    <w:rsid w:val="0B696551"/>
    <w:rsid w:val="0BB9723B"/>
    <w:rsid w:val="0CFF338E"/>
    <w:rsid w:val="0F930041"/>
    <w:rsid w:val="0F9E4FC2"/>
    <w:rsid w:val="0FDF38B2"/>
    <w:rsid w:val="10956C90"/>
    <w:rsid w:val="126E4279"/>
    <w:rsid w:val="12900868"/>
    <w:rsid w:val="130356F8"/>
    <w:rsid w:val="132F5C1B"/>
    <w:rsid w:val="133F4A0B"/>
    <w:rsid w:val="14157845"/>
    <w:rsid w:val="14370330"/>
    <w:rsid w:val="14B93535"/>
    <w:rsid w:val="161B669A"/>
    <w:rsid w:val="168908BF"/>
    <w:rsid w:val="1743234C"/>
    <w:rsid w:val="176A2F9D"/>
    <w:rsid w:val="1AF20311"/>
    <w:rsid w:val="1CC951DA"/>
    <w:rsid w:val="1D540AAB"/>
    <w:rsid w:val="1DB4301A"/>
    <w:rsid w:val="1E4B43BF"/>
    <w:rsid w:val="1F83559B"/>
    <w:rsid w:val="20AD03D6"/>
    <w:rsid w:val="22737F8A"/>
    <w:rsid w:val="233A4603"/>
    <w:rsid w:val="24CA3807"/>
    <w:rsid w:val="25AA6854"/>
    <w:rsid w:val="262A7CEB"/>
    <w:rsid w:val="28D63020"/>
    <w:rsid w:val="29565B43"/>
    <w:rsid w:val="2A0403B1"/>
    <w:rsid w:val="2ACF5F79"/>
    <w:rsid w:val="2AF75232"/>
    <w:rsid w:val="2C663A71"/>
    <w:rsid w:val="2C8E59C0"/>
    <w:rsid w:val="2CAB47C4"/>
    <w:rsid w:val="2CFB12A7"/>
    <w:rsid w:val="2D154307"/>
    <w:rsid w:val="2D216834"/>
    <w:rsid w:val="2DE15EF7"/>
    <w:rsid w:val="2FEA5417"/>
    <w:rsid w:val="2FF975F4"/>
    <w:rsid w:val="30801AC4"/>
    <w:rsid w:val="313528AE"/>
    <w:rsid w:val="31A943E7"/>
    <w:rsid w:val="32017766"/>
    <w:rsid w:val="339F7FB0"/>
    <w:rsid w:val="343E6762"/>
    <w:rsid w:val="34DE252E"/>
    <w:rsid w:val="35080547"/>
    <w:rsid w:val="36A41884"/>
    <w:rsid w:val="37654FEB"/>
    <w:rsid w:val="39600231"/>
    <w:rsid w:val="3B67679C"/>
    <w:rsid w:val="3BF84C04"/>
    <w:rsid w:val="3CA13886"/>
    <w:rsid w:val="3CF76C48"/>
    <w:rsid w:val="3D336CAF"/>
    <w:rsid w:val="3E651794"/>
    <w:rsid w:val="3FA10BCF"/>
    <w:rsid w:val="3FC65745"/>
    <w:rsid w:val="40210A5E"/>
    <w:rsid w:val="40F7192E"/>
    <w:rsid w:val="41B63597"/>
    <w:rsid w:val="41CE6B33"/>
    <w:rsid w:val="41D43A1D"/>
    <w:rsid w:val="42671CC4"/>
    <w:rsid w:val="427E0CD7"/>
    <w:rsid w:val="430E2224"/>
    <w:rsid w:val="448B238B"/>
    <w:rsid w:val="45440FC3"/>
    <w:rsid w:val="456A41E6"/>
    <w:rsid w:val="46063934"/>
    <w:rsid w:val="4A404346"/>
    <w:rsid w:val="4AB43D73"/>
    <w:rsid w:val="4B1732F9"/>
    <w:rsid w:val="4C595737"/>
    <w:rsid w:val="4E334793"/>
    <w:rsid w:val="4E533316"/>
    <w:rsid w:val="51BB5923"/>
    <w:rsid w:val="51FC3A07"/>
    <w:rsid w:val="547207C9"/>
    <w:rsid w:val="565B7C64"/>
    <w:rsid w:val="5683065D"/>
    <w:rsid w:val="568B0FC1"/>
    <w:rsid w:val="58207565"/>
    <w:rsid w:val="59170968"/>
    <w:rsid w:val="59577D76"/>
    <w:rsid w:val="5B0C09AA"/>
    <w:rsid w:val="5B4B66A7"/>
    <w:rsid w:val="5C1C2F47"/>
    <w:rsid w:val="5E081669"/>
    <w:rsid w:val="5E337FF2"/>
    <w:rsid w:val="5E8425FB"/>
    <w:rsid w:val="5FC03B07"/>
    <w:rsid w:val="61FC0A4A"/>
    <w:rsid w:val="645A766A"/>
    <w:rsid w:val="666E0712"/>
    <w:rsid w:val="67706D6E"/>
    <w:rsid w:val="67A17FA7"/>
    <w:rsid w:val="6A2F2FB0"/>
    <w:rsid w:val="6D350F65"/>
    <w:rsid w:val="714B21E6"/>
    <w:rsid w:val="738932C5"/>
    <w:rsid w:val="73AD5CF9"/>
    <w:rsid w:val="73F52812"/>
    <w:rsid w:val="77414446"/>
    <w:rsid w:val="779F3BC8"/>
    <w:rsid w:val="77A613DD"/>
    <w:rsid w:val="7885276D"/>
    <w:rsid w:val="78D53A31"/>
    <w:rsid w:val="79DD7770"/>
    <w:rsid w:val="79FA3F2A"/>
    <w:rsid w:val="7A156CE7"/>
    <w:rsid w:val="7AB21E46"/>
    <w:rsid w:val="7BB2603A"/>
    <w:rsid w:val="7BC41E31"/>
    <w:rsid w:val="7BF22E42"/>
    <w:rsid w:val="7C0612CE"/>
    <w:rsid w:val="7C466CEA"/>
    <w:rsid w:val="7E0D5D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Body Text"/>
    <w:basedOn w:val="1"/>
    <w:autoRedefine/>
    <w:qFormat/>
    <w:uiPriority w:val="0"/>
    <w:pPr>
      <w:textAlignment w:val="auto"/>
    </w:pPr>
    <w:rPr>
      <w:spacing w:val="10"/>
    </w:rPr>
  </w:style>
  <w:style w:type="paragraph" w:styleId="4">
    <w:name w:val="Balloon Text"/>
    <w:basedOn w:val="1"/>
    <w:link w:val="16"/>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w:basedOn w:val="3"/>
    <w:autoRedefine/>
    <w:qFormat/>
    <w:uiPriority w:val="0"/>
    <w:pPr>
      <w:autoSpaceDE/>
      <w:autoSpaceDN/>
      <w:spacing w:after="120"/>
      <w:ind w:firstLine="420" w:firstLineChars="100"/>
      <w:textAlignment w:val="baseline"/>
    </w:pPr>
    <w:rPr>
      <w:spacing w:val="0"/>
    </w:rPr>
  </w:style>
  <w:style w:type="character" w:styleId="10">
    <w:name w:val="Hyperlink"/>
    <w:basedOn w:val="9"/>
    <w:semiHidden/>
    <w:unhideWhenUsed/>
    <w:qFormat/>
    <w:uiPriority w:val="99"/>
    <w:rPr>
      <w:color w:val="0000FF"/>
      <w:u w:val="single"/>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paragraph" w:customStyle="1" w:styleId="14">
    <w:name w:val="样式1"/>
    <w:basedOn w:val="1"/>
    <w:link w:val="15"/>
    <w:autoRedefine/>
    <w:qFormat/>
    <w:uiPriority w:val="0"/>
    <w:pPr>
      <w:spacing w:line="360" w:lineRule="auto"/>
      <w:ind w:firstLine="560" w:firstLineChars="200"/>
    </w:pPr>
    <w:rPr>
      <w:rFonts w:ascii="宋体" w:hAnsi="宋体"/>
      <w:sz w:val="28"/>
      <w:szCs w:val="22"/>
    </w:rPr>
  </w:style>
  <w:style w:type="character" w:customStyle="1" w:styleId="15">
    <w:name w:val="样式1 字符"/>
    <w:basedOn w:val="9"/>
    <w:link w:val="14"/>
    <w:autoRedefine/>
    <w:qFormat/>
    <w:uiPriority w:val="0"/>
    <w:rPr>
      <w:rFonts w:ascii="宋体" w:hAnsi="宋体" w:cs="Arial" w:eastAsiaTheme="minorEastAsia"/>
      <w:snapToGrid w:val="0"/>
      <w:color w:val="000000"/>
      <w:sz w:val="28"/>
      <w:szCs w:val="22"/>
    </w:rPr>
  </w:style>
  <w:style w:type="character" w:customStyle="1" w:styleId="16">
    <w:name w:val="批注框文本 字符"/>
    <w:basedOn w:val="9"/>
    <w:link w:val="4"/>
    <w:semiHidden/>
    <w:qFormat/>
    <w:uiPriority w:val="99"/>
    <w:rPr>
      <w:rFonts w:ascii="Arial" w:hAnsi="Arial" w:cs="Arial" w:eastAsiaTheme="minorEastAsia"/>
      <w:snapToGrid w:val="0"/>
      <w:color w:val="000000"/>
      <w:sz w:val="18"/>
      <w:szCs w:val="18"/>
    </w:rPr>
  </w:style>
  <w:style w:type="character" w:customStyle="1" w:styleId="17">
    <w:name w:val="文档结构图 字符"/>
    <w:basedOn w:val="9"/>
    <w:link w:val="2"/>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B7B29-DD09-49F0-BF5D-E9927EF90C4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2445</Words>
  <Characters>2610</Characters>
  <Lines>99</Lines>
  <Paragraphs>93</Paragraphs>
  <TotalTime>0</TotalTime>
  <ScaleCrop>false</ScaleCrop>
  <LinksUpToDate>false</LinksUpToDate>
  <CharactersWithSpaces>2727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2024-10-11T02:54:00Z</dcterms:created>
  <dc:creator>孙鹏</dc:creator>
  <cp:lastModifiedBy>千寻</cp:lastModifiedBy>
  <cp:lastPrinted>2025-06-25T09:08:00Z</cp:lastPrinted>
  <dcterms:modified xsi:type="dcterms:W3CDTF">2025-12-01T09:12:14Z</dcterms:modified>
  <dc:title>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2052-12.1.0.23542</vt:lpwstr>
  </property>
  <property fmtid="{D5CDD505-2E9C-101B-9397-08002B2CF9AE}" pid="5" name="ICV">
    <vt:lpwstr>32772B8060D349D2BC0F96BE02F10F27_13</vt:lpwstr>
  </property>
  <property fmtid="{D5CDD505-2E9C-101B-9397-08002B2CF9AE}" pid="6" name="KSOTemplateDocerSaveRecord">
    <vt:lpwstr>eyJoZGlkIjoiYTBkOGQzNDQzYzg3Nzc5OTVmNTQ2YzkwZmQ1ZTQyODQiLCJ1c2VySWQiOiI0NDMzODQ1MTYifQ==</vt:lpwstr>
  </property>
</Properties>
</file>